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76F" w:rsidRPr="00AC48A6" w:rsidRDefault="00D7176F" w:rsidP="00A274B7">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r w:rsidRPr="00AC48A6">
        <w:rPr>
          <w:rFonts w:ascii="Arial Narrow" w:eastAsia="Times New Roman" w:hAnsi="Arial Narrow" w:cs="Helvetica-Bold"/>
          <w:b/>
          <w:bCs/>
          <w:sz w:val="23"/>
          <w:szCs w:val="23"/>
          <w:u w:val="single"/>
          <w:lang w:eastAsia="pt-BR"/>
        </w:rPr>
        <w:t>A</w:t>
      </w:r>
      <w:r w:rsidR="00AF01CE">
        <w:rPr>
          <w:rFonts w:ascii="Arial Narrow" w:eastAsia="Times New Roman" w:hAnsi="Arial Narrow" w:cs="Helvetica-Bold"/>
          <w:b/>
          <w:bCs/>
          <w:sz w:val="23"/>
          <w:szCs w:val="23"/>
          <w:u w:val="single"/>
          <w:lang w:eastAsia="pt-BR"/>
        </w:rPr>
        <w:t xml:space="preserve">TA </w:t>
      </w:r>
      <w:r w:rsidRPr="00AC48A6">
        <w:rPr>
          <w:rFonts w:ascii="Arial Narrow" w:eastAsia="Times New Roman" w:hAnsi="Arial Narrow" w:cs="Helvetica-Bold"/>
          <w:b/>
          <w:bCs/>
          <w:sz w:val="23"/>
          <w:szCs w:val="23"/>
          <w:u w:val="single"/>
          <w:lang w:eastAsia="pt-BR"/>
        </w:rPr>
        <w:t xml:space="preserve">DE REGISTRO DE PREÇOS N.º </w:t>
      </w:r>
      <w:r>
        <w:rPr>
          <w:rFonts w:ascii="Arial Narrow" w:eastAsia="Times New Roman" w:hAnsi="Arial Narrow" w:cs="Helvetica-Bold"/>
          <w:b/>
          <w:bCs/>
          <w:sz w:val="23"/>
          <w:szCs w:val="23"/>
          <w:u w:val="single"/>
          <w:lang w:eastAsia="pt-BR"/>
        </w:rPr>
        <w:t>64</w:t>
      </w:r>
      <w:r w:rsidRPr="00AC48A6">
        <w:rPr>
          <w:rFonts w:ascii="Arial Narrow" w:eastAsia="Times New Roman" w:hAnsi="Arial Narrow" w:cs="Helvetica-Bold"/>
          <w:b/>
          <w:bCs/>
          <w:sz w:val="23"/>
          <w:szCs w:val="23"/>
          <w:u w:val="single"/>
          <w:lang w:eastAsia="pt-BR"/>
        </w:rPr>
        <w:t xml:space="preserve">/ </w:t>
      </w:r>
      <w:r>
        <w:rPr>
          <w:rFonts w:ascii="Arial Narrow" w:eastAsia="Times New Roman" w:hAnsi="Arial Narrow" w:cs="Helvetica-Bold"/>
          <w:b/>
          <w:bCs/>
          <w:sz w:val="23"/>
          <w:szCs w:val="23"/>
          <w:u w:val="single"/>
          <w:lang w:eastAsia="pt-BR"/>
        </w:rPr>
        <w:t>2018</w:t>
      </w:r>
    </w:p>
    <w:p w:rsidR="00D7176F" w:rsidRPr="00AC48A6" w:rsidRDefault="00D7176F" w:rsidP="00D7176F">
      <w:pPr>
        <w:overflowPunct w:val="0"/>
        <w:autoSpaceDE w:val="0"/>
        <w:autoSpaceDN w:val="0"/>
        <w:adjustRightInd w:val="0"/>
        <w:ind w:right="-1"/>
        <w:jc w:val="center"/>
        <w:textAlignment w:val="baseline"/>
        <w:rPr>
          <w:rFonts w:ascii="Arial Narrow" w:eastAsia="Times New Roman" w:hAnsi="Arial Narrow" w:cs="Helvetica-Bold"/>
          <w:b/>
          <w:bCs/>
          <w:sz w:val="23"/>
          <w:szCs w:val="23"/>
          <w:u w:val="single"/>
          <w:lang w:eastAsia="pt-BR"/>
        </w:rPr>
      </w:pPr>
    </w:p>
    <w:p w:rsidR="00D7176F" w:rsidRPr="00AC48A6" w:rsidRDefault="00D7176F" w:rsidP="00D7176F">
      <w:pPr>
        <w:ind w:right="-1"/>
        <w:rPr>
          <w:rFonts w:ascii="Arial Narrow" w:eastAsia="Times New Roman" w:hAnsi="Arial Narrow"/>
          <w:b/>
          <w:bCs/>
          <w:sz w:val="23"/>
          <w:szCs w:val="23"/>
          <w:lang w:eastAsia="pt-BR"/>
        </w:rPr>
      </w:pPr>
      <w:r w:rsidRPr="00AC48A6">
        <w:rPr>
          <w:rFonts w:ascii="Arial Narrow" w:eastAsia="Times New Roman" w:hAnsi="Arial Narrow"/>
          <w:b/>
          <w:bCs/>
          <w:sz w:val="23"/>
          <w:szCs w:val="23"/>
          <w:lang w:eastAsia="pt-BR"/>
        </w:rPr>
        <w:t>VALIDADE: 12 (DOZE) MESES</w:t>
      </w:r>
    </w:p>
    <w:p w:rsidR="00D7176F" w:rsidRPr="00AC48A6" w:rsidRDefault="00D7176F" w:rsidP="00D7176F">
      <w:pPr>
        <w:ind w:right="-1"/>
        <w:rPr>
          <w:rFonts w:ascii="Arial Narrow" w:eastAsia="Times New Roman" w:hAnsi="Arial Narrow"/>
          <w:b/>
          <w:bCs/>
          <w:sz w:val="23"/>
          <w:szCs w:val="23"/>
          <w:lang w:eastAsia="pt-BR"/>
        </w:rPr>
      </w:pPr>
    </w:p>
    <w:p w:rsidR="00D7176F" w:rsidRPr="00AC48A6" w:rsidRDefault="00D7176F" w:rsidP="00D7176F">
      <w:pPr>
        <w:tabs>
          <w:tab w:val="left" w:pos="0"/>
        </w:tabs>
        <w:ind w:right="-1"/>
        <w:rPr>
          <w:rFonts w:ascii="Arial Narrow" w:eastAsia="Times New Roman" w:hAnsi="Arial Narrow"/>
          <w:sz w:val="23"/>
          <w:szCs w:val="23"/>
          <w:lang w:eastAsia="pt-BR"/>
        </w:rPr>
      </w:pPr>
      <w:r w:rsidRPr="00AC48A6">
        <w:rPr>
          <w:rFonts w:ascii="Arial Narrow" w:eastAsia="Times New Roman" w:hAnsi="Arial Narrow"/>
          <w:sz w:val="23"/>
          <w:szCs w:val="23"/>
          <w:lang w:eastAsia="pt-BR"/>
        </w:rPr>
        <w:t xml:space="preserve">A Prefeitura Municipal de CONCHAS, inscrita no CNPJ n.º 46.634.110/0001-17, com </w:t>
      </w:r>
      <w:proofErr w:type="gramStart"/>
      <w:r w:rsidRPr="00AC48A6">
        <w:rPr>
          <w:rFonts w:ascii="Arial Narrow" w:eastAsia="Times New Roman" w:hAnsi="Arial Narrow"/>
          <w:sz w:val="23"/>
          <w:szCs w:val="23"/>
          <w:lang w:eastAsia="pt-BR"/>
        </w:rPr>
        <w:t>endereço à Rua Minas Gerais</w:t>
      </w:r>
      <w:proofErr w:type="gramEnd"/>
      <w:r w:rsidRPr="00AC48A6">
        <w:rPr>
          <w:rFonts w:ascii="Arial Narrow" w:eastAsia="Times New Roman" w:hAnsi="Arial Narrow"/>
          <w:sz w:val="23"/>
          <w:szCs w:val="23"/>
          <w:lang w:eastAsia="pt-BR"/>
        </w:rPr>
        <w:t xml:space="preserve">, n.º 707 - Centro de Conchas - Estado de São Paulo, o Exmo. Prefeito Municipal </w:t>
      </w:r>
      <w:proofErr w:type="spellStart"/>
      <w:r w:rsidRPr="00AC48A6">
        <w:rPr>
          <w:rFonts w:ascii="Arial Narrow" w:eastAsia="Times New Roman" w:hAnsi="Arial Narrow"/>
          <w:sz w:val="23"/>
          <w:szCs w:val="23"/>
          <w:lang w:eastAsia="pt-BR"/>
        </w:rPr>
        <w:t>Odirlei</w:t>
      </w:r>
      <w:proofErr w:type="spellEnd"/>
      <w:r w:rsidRPr="00AC48A6">
        <w:rPr>
          <w:rFonts w:ascii="Arial Narrow" w:eastAsia="Times New Roman" w:hAnsi="Arial Narrow"/>
          <w:sz w:val="23"/>
          <w:szCs w:val="23"/>
          <w:lang w:eastAsia="pt-BR"/>
        </w:rPr>
        <w:t xml:space="preserve"> Reis - </w:t>
      </w:r>
      <w:r w:rsidRPr="00AC48A6">
        <w:rPr>
          <w:rFonts w:ascii="Arial Narrow" w:eastAsia="Times New Roman" w:hAnsi="Arial Narrow"/>
          <w:sz w:val="22"/>
          <w:lang w:eastAsia="pt-BR"/>
        </w:rPr>
        <w:t>RG. 33.710.990-4</w:t>
      </w:r>
      <w:r w:rsidRPr="00AC48A6">
        <w:rPr>
          <w:rFonts w:ascii="Arial Narrow" w:eastAsia="Times New Roman" w:hAnsi="Arial Narrow"/>
          <w:sz w:val="23"/>
          <w:szCs w:val="23"/>
          <w:lang w:eastAsia="pt-BR"/>
        </w:rPr>
        <w:t xml:space="preserve">, </w:t>
      </w:r>
      <w:r w:rsidRPr="00AC48A6">
        <w:rPr>
          <w:rFonts w:ascii="Arial Narrow" w:eastAsia="Times New Roman" w:hAnsi="Arial Narrow"/>
          <w:sz w:val="22"/>
          <w:lang w:eastAsia="pt-BR"/>
        </w:rPr>
        <w:t>CPF. 294.347.368-54</w:t>
      </w:r>
      <w:r w:rsidRPr="00AC48A6">
        <w:rPr>
          <w:rFonts w:ascii="Arial Narrow" w:eastAsia="Times New Roman" w:hAnsi="Arial Narrow"/>
          <w:sz w:val="23"/>
          <w:szCs w:val="23"/>
          <w:lang w:eastAsia="pt-BR"/>
        </w:rPr>
        <w:t>, residente e domiciliada á</w:t>
      </w:r>
      <w:r w:rsidRPr="00AC48A6">
        <w:rPr>
          <w:rFonts w:ascii="Arial Narrow" w:eastAsia="Times New Roman" w:hAnsi="Arial Narrow"/>
          <w:sz w:val="22"/>
          <w:lang w:eastAsia="pt-BR"/>
        </w:rPr>
        <w:t xml:space="preserve"> Rua Vereador Luiz Del Bem,</w:t>
      </w:r>
      <w:proofErr w:type="gramStart"/>
      <w:r w:rsidRPr="00AC48A6">
        <w:rPr>
          <w:rFonts w:ascii="Arial Narrow" w:eastAsia="Times New Roman" w:hAnsi="Arial Narrow"/>
          <w:sz w:val="22"/>
          <w:lang w:eastAsia="pt-BR"/>
        </w:rPr>
        <w:t xml:space="preserve">  </w:t>
      </w:r>
      <w:proofErr w:type="gramEnd"/>
      <w:r w:rsidRPr="00AC48A6">
        <w:rPr>
          <w:rFonts w:ascii="Arial Narrow" w:eastAsia="Times New Roman" w:hAnsi="Arial Narrow"/>
          <w:sz w:val="22"/>
          <w:lang w:eastAsia="pt-BR"/>
        </w:rPr>
        <w:t xml:space="preserve">nº  128, Jardim </w:t>
      </w:r>
      <w:proofErr w:type="spellStart"/>
      <w:r w:rsidRPr="00AC48A6">
        <w:rPr>
          <w:rFonts w:ascii="Arial Narrow" w:eastAsia="Times New Roman" w:hAnsi="Arial Narrow"/>
          <w:sz w:val="22"/>
          <w:lang w:eastAsia="pt-BR"/>
        </w:rPr>
        <w:t>Joanin</w:t>
      </w:r>
      <w:proofErr w:type="spellEnd"/>
      <w:r w:rsidRPr="00AC48A6">
        <w:rPr>
          <w:rFonts w:ascii="Arial Narrow" w:eastAsia="Times New Roman" w:hAnsi="Arial Narrow"/>
          <w:sz w:val="22"/>
          <w:lang w:eastAsia="pt-BR"/>
        </w:rPr>
        <w:t xml:space="preserve"> </w:t>
      </w:r>
      <w:proofErr w:type="spellStart"/>
      <w:r w:rsidRPr="00AC48A6">
        <w:rPr>
          <w:rFonts w:ascii="Arial Narrow" w:eastAsia="Times New Roman" w:hAnsi="Arial Narrow"/>
          <w:sz w:val="22"/>
          <w:lang w:eastAsia="pt-BR"/>
        </w:rPr>
        <w:t>Parise</w:t>
      </w:r>
      <w:proofErr w:type="spellEnd"/>
      <w:r w:rsidRPr="00AC48A6">
        <w:rPr>
          <w:rFonts w:ascii="Arial Narrow" w:eastAsia="Times New Roman" w:hAnsi="Arial Narrow"/>
          <w:sz w:val="23"/>
          <w:szCs w:val="23"/>
          <w:lang w:eastAsia="pt-BR"/>
        </w:rPr>
        <w:t xml:space="preserve">, nos termos das Leis n.ºs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24</w:t>
      </w:r>
      <w:r w:rsidRPr="00AC48A6">
        <w:rPr>
          <w:rFonts w:ascii="Arial Narrow" w:eastAsia="Times New Roman" w:hAnsi="Arial Narrow"/>
          <w:sz w:val="23"/>
          <w:szCs w:val="23"/>
          <w:lang w:eastAsia="pt-BR"/>
        </w:rPr>
        <w:t xml:space="preserve">/ </w:t>
      </w:r>
      <w:r>
        <w:rPr>
          <w:rFonts w:ascii="Arial Narrow" w:eastAsia="Times New Roman" w:hAnsi="Arial Narrow"/>
          <w:sz w:val="23"/>
          <w:szCs w:val="23"/>
          <w:lang w:eastAsia="pt-BR"/>
        </w:rPr>
        <w:t>2018</w:t>
      </w:r>
      <w:r w:rsidRPr="00AC48A6">
        <w:rPr>
          <w:rFonts w:ascii="Arial Narrow" w:eastAsia="Times New Roman" w:hAnsi="Arial Narrow"/>
          <w:sz w:val="23"/>
          <w:szCs w:val="23"/>
          <w:lang w:eastAsia="pt-BR"/>
        </w:rPr>
        <w:t xml:space="preserve">, Ata de Julgamento de Preços, publicados no Diário Oficial do Estado de São Paulo e homologados, as </w:t>
      </w:r>
      <w:proofErr w:type="spellStart"/>
      <w:r w:rsidRPr="00AC48A6">
        <w:rPr>
          <w:rFonts w:ascii="Arial Narrow" w:eastAsia="Times New Roman" w:hAnsi="Arial Narrow"/>
          <w:sz w:val="23"/>
          <w:szCs w:val="23"/>
          <w:lang w:eastAsia="pt-BR"/>
        </w:rPr>
        <w:t>fls</w:t>
      </w:r>
      <w:proofErr w:type="spellEnd"/>
      <w:r w:rsidRPr="00AC48A6">
        <w:rPr>
          <w:rFonts w:ascii="Arial Narrow" w:eastAsia="Times New Roman" w:hAnsi="Arial Narrow"/>
          <w:sz w:val="23"/>
          <w:szCs w:val="23"/>
          <w:lang w:eastAsia="pt-BR"/>
        </w:rPr>
        <w:t xml:space="preserve"> do processo acima referenciado, RESOLVE </w:t>
      </w:r>
      <w:r w:rsidRPr="00AC48A6">
        <w:rPr>
          <w:rFonts w:ascii="Arial Narrow" w:eastAsia="Times New Roman" w:hAnsi="Arial Narrow"/>
          <w:b/>
          <w:sz w:val="23"/>
          <w:szCs w:val="23"/>
          <w:lang w:eastAsia="pt-BR"/>
        </w:rPr>
        <w:t xml:space="preserve"> </w:t>
      </w:r>
      <w:r>
        <w:rPr>
          <w:rFonts w:ascii="Arial Narrow" w:eastAsia="Times New Roman" w:hAnsi="Arial Narrow"/>
          <w:b/>
          <w:sz w:val="23"/>
          <w:szCs w:val="23"/>
          <w:lang w:eastAsia="pt-BR"/>
        </w:rPr>
        <w:t>registro de preços para aquisições futuras de câmaras, protetores e pneus novos para uso na frota de veículos municipal</w:t>
      </w:r>
      <w:r w:rsidRPr="00AC48A6">
        <w:rPr>
          <w:rFonts w:ascii="Arial Narrow" w:eastAsia="Times New Roman" w:hAnsi="Arial Narrow"/>
          <w:sz w:val="23"/>
          <w:szCs w:val="23"/>
          <w:lang w:eastAsia="pt-BR"/>
        </w:rPr>
        <w:t>, o(s) referido(s) preço(s) oferecido pela empresa cuja proposta foi classificada(s) em 1º lugar no certame acima numerado, conforme cláusulas deste instrumento como segue:</w:t>
      </w:r>
    </w:p>
    <w:p w:rsidR="00D7176F" w:rsidRPr="00AC48A6" w:rsidRDefault="00D7176F" w:rsidP="00D7176F">
      <w:pPr>
        <w:tabs>
          <w:tab w:val="left" w:pos="0"/>
        </w:tabs>
        <w:ind w:right="-1"/>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639"/>
      </w:tblGrid>
      <w:tr w:rsidR="00D7176F" w:rsidRPr="00AC48A6" w:rsidTr="00AF01CE">
        <w:tc>
          <w:tcPr>
            <w:tcW w:w="9639" w:type="dxa"/>
            <w:vAlign w:val="center"/>
          </w:tcPr>
          <w:p w:rsidR="00D7176F" w:rsidRPr="00AC48A6" w:rsidRDefault="00D7176F" w:rsidP="00AF01CE">
            <w:pPr>
              <w:tabs>
                <w:tab w:val="left" w:pos="0"/>
              </w:tabs>
              <w:ind w:right="-1"/>
              <w:rPr>
                <w:rFonts w:ascii="Arial Narrow" w:eastAsia="Times New Roman" w:hAnsi="Arial Narrow"/>
                <w:b/>
                <w:sz w:val="23"/>
                <w:szCs w:val="23"/>
                <w:lang w:eastAsia="pt-BR"/>
              </w:rPr>
            </w:pPr>
          </w:p>
          <w:p w:rsidR="00D7176F" w:rsidRPr="00AC48A6" w:rsidRDefault="00D7176F" w:rsidP="00AF01CE">
            <w:pPr>
              <w:tabs>
                <w:tab w:val="left" w:pos="0"/>
              </w:tabs>
              <w:ind w:right="-1"/>
              <w:jc w:val="left"/>
              <w:rPr>
                <w:rFonts w:ascii="Arial Narrow" w:eastAsia="Times New Roman" w:hAnsi="Arial Narrow" w:cs="Courier New"/>
                <w:sz w:val="24"/>
                <w:szCs w:val="24"/>
                <w:lang w:eastAsia="pt-BR"/>
              </w:rPr>
            </w:pPr>
            <w:r w:rsidRPr="00AC48A6">
              <w:rPr>
                <w:rFonts w:ascii="Arial Narrow" w:eastAsia="Times New Roman" w:hAnsi="Arial Narrow"/>
                <w:b/>
                <w:sz w:val="24"/>
                <w:szCs w:val="24"/>
                <w:lang w:eastAsia="pt-BR"/>
              </w:rPr>
              <w:t>FORNECEDOR REGISTRADO:</w:t>
            </w:r>
            <w:r w:rsidR="00AF01CE">
              <w:rPr>
                <w:rFonts w:ascii="Arial Narrow" w:eastAsia="Times New Roman" w:hAnsi="Arial Narrow"/>
                <w:b/>
                <w:sz w:val="24"/>
                <w:szCs w:val="24"/>
                <w:lang w:eastAsia="pt-BR"/>
              </w:rPr>
              <w:t xml:space="preserve"> </w:t>
            </w:r>
            <w:r w:rsidRPr="00AF01CE">
              <w:rPr>
                <w:rFonts w:ascii="Arial Narrow" w:eastAsia="Times New Roman" w:hAnsi="Arial Narrow"/>
                <w:sz w:val="24"/>
                <w:szCs w:val="24"/>
                <w:lang w:eastAsia="pt-BR"/>
              </w:rPr>
              <w:t>PNEULINHARES COMERCIO DE PNEUS LTDA</w:t>
            </w:r>
            <w:r w:rsidRPr="00AC48A6">
              <w:rPr>
                <w:rFonts w:ascii="Arial Narrow" w:eastAsia="Times New Roman" w:hAnsi="Arial Narrow"/>
                <w:b/>
                <w:sz w:val="24"/>
                <w:szCs w:val="24"/>
                <w:lang w:eastAsia="pt-BR"/>
              </w:rPr>
              <w:t xml:space="preserve">  </w:t>
            </w:r>
          </w:p>
          <w:p w:rsidR="00D7176F" w:rsidRPr="00AC48A6" w:rsidRDefault="00D7176F" w:rsidP="00AF01CE">
            <w:pPr>
              <w:tabs>
                <w:tab w:val="left" w:pos="0"/>
              </w:tabs>
              <w:ind w:right="-1"/>
              <w:rPr>
                <w:rFonts w:ascii="Arial Narrow" w:eastAsia="Times New Roman" w:hAnsi="Arial Narrow" w:cs="Courier New"/>
                <w:sz w:val="24"/>
                <w:szCs w:val="24"/>
                <w:lang w:eastAsia="pt-BR"/>
              </w:rPr>
            </w:pPr>
            <w:r w:rsidRPr="00AC48A6">
              <w:rPr>
                <w:rFonts w:ascii="Arial Narrow" w:eastAsia="Times New Roman" w:hAnsi="Arial Narrow"/>
                <w:b/>
                <w:sz w:val="24"/>
                <w:szCs w:val="24"/>
                <w:lang w:eastAsia="pt-BR"/>
              </w:rPr>
              <w:t xml:space="preserve">CNPJ: </w:t>
            </w:r>
            <w:r w:rsidRPr="00AF01CE">
              <w:rPr>
                <w:rFonts w:ascii="Arial Narrow" w:eastAsia="Times New Roman" w:hAnsi="Arial Narrow"/>
                <w:sz w:val="24"/>
                <w:szCs w:val="24"/>
                <w:lang w:eastAsia="pt-BR"/>
              </w:rPr>
              <w:t>00.647.879/0006-72</w:t>
            </w:r>
            <w:proofErr w:type="gramStart"/>
            <w:r w:rsidRPr="00AC48A6">
              <w:rPr>
                <w:rFonts w:ascii="Arial Narrow" w:eastAsia="Times New Roman" w:hAnsi="Arial Narrow" w:cs="Courier New"/>
                <w:sz w:val="24"/>
                <w:szCs w:val="24"/>
                <w:lang w:eastAsia="pt-BR"/>
              </w:rPr>
              <w:t xml:space="preserve"> </w:t>
            </w:r>
            <w:r w:rsidR="00AF01CE">
              <w:rPr>
                <w:rFonts w:ascii="Arial Narrow" w:eastAsia="Times New Roman" w:hAnsi="Arial Narrow" w:cs="Courier New"/>
                <w:sz w:val="24"/>
                <w:szCs w:val="24"/>
                <w:lang w:eastAsia="pt-BR"/>
              </w:rPr>
              <w:t xml:space="preserve"> </w:t>
            </w:r>
            <w:proofErr w:type="gramEnd"/>
            <w:r w:rsidR="00AF01CE">
              <w:rPr>
                <w:rFonts w:ascii="Arial Narrow" w:eastAsia="Times New Roman" w:hAnsi="Arial Narrow" w:cs="Courier New"/>
                <w:sz w:val="24"/>
                <w:szCs w:val="24"/>
                <w:lang w:eastAsia="pt-BR"/>
              </w:rPr>
              <w:t>-  Inscr. Estadual: 116.686.879/0001-72</w:t>
            </w:r>
          </w:p>
          <w:p w:rsidR="00D7176F" w:rsidRPr="00AC48A6" w:rsidRDefault="00D7176F" w:rsidP="00AF01CE">
            <w:pPr>
              <w:tabs>
                <w:tab w:val="left" w:pos="0"/>
              </w:tabs>
              <w:ind w:right="-1"/>
              <w:rPr>
                <w:rFonts w:ascii="Arial Narrow" w:eastAsia="Times New Roman" w:hAnsi="Arial Narrow"/>
                <w:b/>
                <w:sz w:val="24"/>
                <w:szCs w:val="24"/>
                <w:lang w:eastAsia="pt-BR"/>
              </w:rPr>
            </w:pPr>
            <w:r w:rsidRPr="00AC48A6">
              <w:rPr>
                <w:rFonts w:ascii="Arial Narrow" w:eastAsia="Times New Roman" w:hAnsi="Arial Narrow"/>
                <w:b/>
                <w:sz w:val="24"/>
                <w:szCs w:val="24"/>
                <w:lang w:eastAsia="pt-BR"/>
              </w:rPr>
              <w:t>Endereço:</w:t>
            </w:r>
            <w:proofErr w:type="gramStart"/>
            <w:r w:rsidRPr="00AC48A6">
              <w:rPr>
                <w:rFonts w:ascii="Arial Narrow" w:eastAsia="Times New Roman" w:hAnsi="Arial Narrow"/>
                <w:b/>
                <w:sz w:val="24"/>
                <w:szCs w:val="24"/>
                <w:lang w:eastAsia="pt-BR"/>
              </w:rPr>
              <w:t xml:space="preserve"> </w:t>
            </w:r>
            <w:r>
              <w:rPr>
                <w:rFonts w:ascii="Arial Narrow" w:eastAsia="Times New Roman" w:hAnsi="Arial Narrow"/>
                <w:b/>
                <w:sz w:val="24"/>
                <w:szCs w:val="24"/>
                <w:lang w:eastAsia="pt-BR"/>
              </w:rPr>
              <w:t xml:space="preserve"> </w:t>
            </w:r>
            <w:proofErr w:type="gramEnd"/>
            <w:r w:rsidR="00AF01CE" w:rsidRPr="00AF01CE">
              <w:rPr>
                <w:rFonts w:ascii="Arial Narrow" w:eastAsia="Times New Roman" w:hAnsi="Arial Narrow"/>
                <w:sz w:val="24"/>
                <w:szCs w:val="24"/>
                <w:lang w:eastAsia="pt-BR"/>
              </w:rPr>
              <w:t xml:space="preserve">Avenida Dr. Gastão Vidigal, </w:t>
            </w:r>
            <w:r w:rsidRPr="00AC48A6">
              <w:rPr>
                <w:rFonts w:ascii="Arial Narrow" w:eastAsia="Times New Roman" w:hAnsi="Arial Narrow"/>
                <w:sz w:val="24"/>
                <w:szCs w:val="24"/>
                <w:lang w:eastAsia="pt-BR"/>
              </w:rPr>
              <w:t>Nº</w:t>
            </w:r>
            <w:r w:rsidR="00AF01CE" w:rsidRPr="00AF01CE">
              <w:rPr>
                <w:rFonts w:ascii="Arial Narrow" w:eastAsia="Times New Roman" w:hAnsi="Arial Narrow"/>
                <w:sz w:val="24"/>
                <w:szCs w:val="24"/>
                <w:lang w:eastAsia="pt-BR"/>
              </w:rPr>
              <w:t>2050/2060 – Vila Leopoldina -</w:t>
            </w:r>
            <w:r w:rsidRPr="00AC48A6">
              <w:rPr>
                <w:rFonts w:ascii="Arial Narrow" w:eastAsia="Times New Roman" w:hAnsi="Arial Narrow"/>
                <w:sz w:val="24"/>
                <w:szCs w:val="24"/>
                <w:lang w:eastAsia="pt-BR"/>
              </w:rPr>
              <w:t xml:space="preserve"> </w:t>
            </w:r>
            <w:r w:rsidRPr="00AF01CE">
              <w:rPr>
                <w:rFonts w:ascii="Arial Narrow" w:eastAsia="Times New Roman" w:hAnsi="Arial Narrow"/>
                <w:sz w:val="24"/>
                <w:szCs w:val="24"/>
                <w:lang w:eastAsia="pt-BR"/>
              </w:rPr>
              <w:t>SAO PAULO</w:t>
            </w:r>
            <w:r w:rsidRPr="00AC48A6">
              <w:rPr>
                <w:rFonts w:ascii="Arial Narrow" w:eastAsia="Times New Roman" w:hAnsi="Arial Narrow"/>
                <w:sz w:val="24"/>
                <w:szCs w:val="24"/>
                <w:lang w:eastAsia="pt-BR"/>
              </w:rPr>
              <w:t>, CEP:</w:t>
            </w:r>
            <w:r w:rsidR="00AF01CE" w:rsidRPr="00AF01CE">
              <w:rPr>
                <w:rFonts w:ascii="Arial Narrow" w:eastAsia="Times New Roman" w:hAnsi="Arial Narrow"/>
                <w:sz w:val="24"/>
                <w:szCs w:val="24"/>
                <w:lang w:eastAsia="pt-BR"/>
              </w:rPr>
              <w:t>05314-001</w:t>
            </w:r>
          </w:p>
          <w:p w:rsidR="00D7176F" w:rsidRPr="00AC48A6" w:rsidRDefault="00D7176F" w:rsidP="00AF01CE">
            <w:pPr>
              <w:tabs>
                <w:tab w:val="left" w:pos="0"/>
              </w:tabs>
              <w:ind w:right="-1"/>
              <w:rPr>
                <w:rFonts w:ascii="Arial Narrow" w:eastAsia="Times New Roman" w:hAnsi="Arial Narrow"/>
                <w:sz w:val="24"/>
                <w:szCs w:val="24"/>
                <w:lang w:val="en-US" w:eastAsia="pt-BR"/>
              </w:rPr>
            </w:pPr>
            <w:r w:rsidRPr="00AC48A6">
              <w:rPr>
                <w:rFonts w:ascii="Arial Narrow" w:eastAsia="Times New Roman" w:hAnsi="Arial Narrow"/>
                <w:b/>
                <w:sz w:val="24"/>
                <w:szCs w:val="24"/>
                <w:lang w:val="en-US" w:eastAsia="pt-BR"/>
              </w:rPr>
              <w:t xml:space="preserve">Email:  </w:t>
            </w:r>
            <w:hyperlink r:id="rId8" w:history="1">
              <w:r w:rsidR="00AF01CE" w:rsidRPr="00AF01CE">
                <w:rPr>
                  <w:rStyle w:val="Hyperlink"/>
                  <w:rFonts w:ascii="Arial Narrow" w:eastAsia="Times New Roman" w:hAnsi="Arial Narrow"/>
                  <w:color w:val="auto"/>
                  <w:sz w:val="24"/>
                  <w:szCs w:val="24"/>
                  <w:lang w:val="en-US" w:eastAsia="pt-BR"/>
                </w:rPr>
                <w:t>licitacao@pneulinhares.com.br</w:t>
              </w:r>
            </w:hyperlink>
            <w:r w:rsidR="00AF01CE" w:rsidRPr="00AF01CE">
              <w:rPr>
                <w:rFonts w:ascii="Arial Narrow" w:eastAsia="Times New Roman" w:hAnsi="Arial Narrow"/>
                <w:sz w:val="24"/>
                <w:szCs w:val="24"/>
                <w:lang w:val="en-US" w:eastAsia="pt-BR"/>
              </w:rPr>
              <w:t xml:space="preserve"> / </w:t>
            </w:r>
            <w:hyperlink r:id="rId9" w:history="1">
              <w:r w:rsidR="00AF01CE" w:rsidRPr="00AF01CE">
                <w:rPr>
                  <w:rStyle w:val="Hyperlink"/>
                  <w:rFonts w:ascii="Arial Narrow" w:eastAsia="Times New Roman" w:hAnsi="Arial Narrow"/>
                  <w:color w:val="auto"/>
                  <w:sz w:val="24"/>
                  <w:szCs w:val="24"/>
                  <w:lang w:val="en-US" w:eastAsia="pt-BR"/>
                </w:rPr>
                <w:t>helio@pneulinhares.com.br</w:t>
              </w:r>
            </w:hyperlink>
            <w:r w:rsidR="00AF01CE">
              <w:rPr>
                <w:rFonts w:ascii="Arial Narrow" w:eastAsia="Times New Roman" w:hAnsi="Arial Narrow"/>
                <w:b/>
                <w:sz w:val="24"/>
                <w:szCs w:val="24"/>
                <w:lang w:val="en-US" w:eastAsia="pt-BR"/>
              </w:rPr>
              <w:t xml:space="preserve"> </w:t>
            </w:r>
          </w:p>
          <w:p w:rsidR="00D7176F" w:rsidRPr="00AC48A6" w:rsidRDefault="00D7176F" w:rsidP="00AF01CE">
            <w:pPr>
              <w:tabs>
                <w:tab w:val="left" w:pos="0"/>
              </w:tabs>
              <w:ind w:right="-1"/>
              <w:rPr>
                <w:rFonts w:ascii="Arial Narrow" w:eastAsia="Times New Roman" w:hAnsi="Arial Narrow"/>
                <w:b/>
                <w:sz w:val="23"/>
                <w:szCs w:val="23"/>
                <w:lang w:eastAsia="pt-BR"/>
              </w:rPr>
            </w:pPr>
            <w:r w:rsidRPr="00AC48A6">
              <w:rPr>
                <w:rFonts w:ascii="Arial Narrow" w:eastAsia="Times New Roman" w:hAnsi="Arial Narrow"/>
                <w:b/>
                <w:sz w:val="24"/>
                <w:szCs w:val="24"/>
                <w:lang w:eastAsia="pt-BR"/>
              </w:rPr>
              <w:t>Telefone:</w:t>
            </w:r>
            <w:proofErr w:type="gramStart"/>
            <w:r w:rsidRPr="00AC48A6">
              <w:rPr>
                <w:rFonts w:ascii="Arial Narrow" w:eastAsia="Times New Roman" w:hAnsi="Arial Narrow"/>
                <w:b/>
                <w:sz w:val="24"/>
                <w:szCs w:val="24"/>
                <w:lang w:eastAsia="pt-BR"/>
              </w:rPr>
              <w:t xml:space="preserve"> </w:t>
            </w:r>
            <w:r w:rsidRPr="00AF01CE">
              <w:rPr>
                <w:rFonts w:ascii="Arial Narrow" w:eastAsia="Times New Roman" w:hAnsi="Arial Narrow"/>
                <w:b/>
                <w:sz w:val="24"/>
                <w:szCs w:val="24"/>
                <w:lang w:eastAsia="pt-BR"/>
              </w:rPr>
              <w:t xml:space="preserve"> </w:t>
            </w:r>
            <w:proofErr w:type="gramEnd"/>
            <w:r w:rsidR="00AF01CE" w:rsidRPr="00AF01CE">
              <w:rPr>
                <w:rFonts w:ascii="Arial Narrow" w:eastAsia="Times New Roman" w:hAnsi="Arial Narrow"/>
                <w:sz w:val="24"/>
                <w:szCs w:val="24"/>
                <w:lang w:eastAsia="pt-BR"/>
              </w:rPr>
              <w:t>(11) 2131-6911 -  2131-6924</w:t>
            </w:r>
            <w:r w:rsidRPr="00AC48A6">
              <w:rPr>
                <w:rFonts w:ascii="Arial Narrow" w:eastAsia="Times New Roman" w:hAnsi="Arial Narrow"/>
                <w:b/>
                <w:sz w:val="24"/>
                <w:szCs w:val="24"/>
                <w:lang w:eastAsia="pt-BR"/>
              </w:rPr>
              <w:t xml:space="preserve">  </w:t>
            </w:r>
          </w:p>
        </w:tc>
      </w:tr>
    </w:tbl>
    <w:p w:rsidR="00D7176F" w:rsidRPr="00AC48A6" w:rsidRDefault="00D7176F" w:rsidP="00D7176F">
      <w:pPr>
        <w:overflowPunct w:val="0"/>
        <w:autoSpaceDE w:val="0"/>
        <w:autoSpaceDN w:val="0"/>
        <w:adjustRightInd w:val="0"/>
        <w:ind w:right="-1"/>
        <w:jc w:val="left"/>
        <w:textAlignment w:val="baseline"/>
        <w:rPr>
          <w:rFonts w:ascii="Arial Narrow" w:eastAsia="Times New Roman" w:hAnsi="Arial Narrow"/>
          <w:sz w:val="23"/>
          <w:szCs w:val="23"/>
          <w:lang w:eastAsia="pt-BR"/>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2411"/>
        <w:gridCol w:w="1561"/>
        <w:gridCol w:w="956"/>
        <w:gridCol w:w="1170"/>
        <w:gridCol w:w="1278"/>
        <w:gridCol w:w="1411"/>
      </w:tblGrid>
      <w:tr w:rsidR="00A274B7" w:rsidRPr="00AC48A6" w:rsidTr="00A274B7">
        <w:trPr>
          <w:cantSplit/>
          <w:trHeight w:val="361"/>
        </w:trPr>
        <w:tc>
          <w:tcPr>
            <w:tcW w:w="441" w:type="pct"/>
            <w:vMerge w:val="restart"/>
            <w:tcBorders>
              <w:right w:val="single" w:sz="4" w:space="0" w:color="auto"/>
            </w:tcBorders>
            <w:noWrap/>
            <w:vAlign w:val="center"/>
          </w:tcPr>
          <w:p w:rsidR="00A274B7" w:rsidRPr="00A274B7" w:rsidRDefault="00A274B7" w:rsidP="00AF01CE">
            <w:pPr>
              <w:overflowPunct w:val="0"/>
              <w:autoSpaceDE w:val="0"/>
              <w:autoSpaceDN w:val="0"/>
              <w:adjustRightInd w:val="0"/>
              <w:ind w:right="-1"/>
              <w:jc w:val="center"/>
              <w:textAlignment w:val="baseline"/>
              <w:rPr>
                <w:rFonts w:ascii="Arial Narrow" w:eastAsia="Times New Roman" w:hAnsi="Arial Narrow"/>
                <w:b/>
                <w:iCs/>
                <w:szCs w:val="20"/>
                <w:lang w:eastAsia="pt-BR"/>
              </w:rPr>
            </w:pPr>
            <w:r w:rsidRPr="00A274B7">
              <w:rPr>
                <w:rFonts w:ascii="Arial Narrow" w:eastAsia="Times New Roman" w:hAnsi="Arial Narrow" w:cs="Arial"/>
                <w:b/>
                <w:bCs/>
                <w:iCs/>
                <w:szCs w:val="20"/>
                <w:lang w:eastAsia="pt-BR"/>
              </w:rPr>
              <w:t>Itens</w:t>
            </w:r>
          </w:p>
          <w:p w:rsidR="00A274B7" w:rsidRPr="00A274B7" w:rsidRDefault="00A274B7" w:rsidP="00AF01CE">
            <w:pPr>
              <w:overflowPunct w:val="0"/>
              <w:autoSpaceDE w:val="0"/>
              <w:autoSpaceDN w:val="0"/>
              <w:adjustRightInd w:val="0"/>
              <w:ind w:right="-1"/>
              <w:jc w:val="center"/>
              <w:textAlignment w:val="baseline"/>
              <w:rPr>
                <w:rFonts w:ascii="Arial Narrow" w:eastAsia="Times New Roman" w:hAnsi="Arial Narrow"/>
                <w:b/>
                <w:iCs/>
                <w:szCs w:val="20"/>
                <w:lang w:eastAsia="pt-BR"/>
              </w:rPr>
            </w:pPr>
          </w:p>
        </w:tc>
        <w:tc>
          <w:tcPr>
            <w:tcW w:w="1251" w:type="pct"/>
            <w:vMerge w:val="restart"/>
            <w:tcBorders>
              <w:right w:val="single" w:sz="4" w:space="0" w:color="auto"/>
            </w:tcBorders>
            <w:vAlign w:val="center"/>
          </w:tcPr>
          <w:p w:rsidR="00A274B7" w:rsidRPr="00A274B7" w:rsidRDefault="00A274B7" w:rsidP="00A274B7">
            <w:pPr>
              <w:overflowPunct w:val="0"/>
              <w:autoSpaceDE w:val="0"/>
              <w:autoSpaceDN w:val="0"/>
              <w:adjustRightInd w:val="0"/>
              <w:ind w:right="-1"/>
              <w:textAlignment w:val="baseline"/>
              <w:rPr>
                <w:rFonts w:ascii="Arial Narrow" w:eastAsia="Times New Roman" w:hAnsi="Arial Narrow"/>
                <w:b/>
                <w:iCs/>
                <w:szCs w:val="20"/>
                <w:lang w:eastAsia="pt-BR"/>
              </w:rPr>
            </w:pPr>
            <w:r w:rsidRPr="00A274B7">
              <w:rPr>
                <w:rFonts w:ascii="Arial Narrow" w:eastAsia="Times New Roman" w:hAnsi="Arial Narrow" w:cs="Arial"/>
                <w:b/>
                <w:bCs/>
                <w:iCs/>
                <w:szCs w:val="20"/>
                <w:lang w:eastAsia="pt-BR"/>
              </w:rPr>
              <w:t>Especificação do Objeto</w:t>
            </w:r>
          </w:p>
          <w:p w:rsidR="00A274B7" w:rsidRPr="00A274B7" w:rsidRDefault="00A274B7" w:rsidP="00AF01CE">
            <w:pPr>
              <w:overflowPunct w:val="0"/>
              <w:autoSpaceDE w:val="0"/>
              <w:autoSpaceDN w:val="0"/>
              <w:adjustRightInd w:val="0"/>
              <w:ind w:right="-1"/>
              <w:jc w:val="center"/>
              <w:textAlignment w:val="baseline"/>
              <w:rPr>
                <w:rFonts w:ascii="Arial Narrow" w:eastAsia="Times New Roman" w:hAnsi="Arial Narrow"/>
                <w:b/>
                <w:iCs/>
                <w:szCs w:val="20"/>
                <w:lang w:eastAsia="pt-BR"/>
              </w:rPr>
            </w:pPr>
          </w:p>
        </w:tc>
        <w:tc>
          <w:tcPr>
            <w:tcW w:w="810" w:type="pct"/>
            <w:vMerge w:val="restart"/>
            <w:tcBorders>
              <w:right w:val="single" w:sz="4" w:space="0" w:color="auto"/>
            </w:tcBorders>
            <w:vAlign w:val="center"/>
          </w:tcPr>
          <w:p w:rsidR="00A274B7" w:rsidRPr="00A274B7" w:rsidRDefault="00A274B7" w:rsidP="00AF01CE">
            <w:pPr>
              <w:overflowPunct w:val="0"/>
              <w:autoSpaceDE w:val="0"/>
              <w:autoSpaceDN w:val="0"/>
              <w:adjustRightInd w:val="0"/>
              <w:ind w:right="-1"/>
              <w:jc w:val="center"/>
              <w:textAlignment w:val="baseline"/>
              <w:rPr>
                <w:rFonts w:ascii="Arial Narrow" w:eastAsia="Times New Roman" w:hAnsi="Arial Narrow" w:cs="Arial"/>
                <w:b/>
                <w:bCs/>
                <w:szCs w:val="20"/>
                <w:lang w:eastAsia="pt-BR"/>
              </w:rPr>
            </w:pPr>
            <w:r w:rsidRPr="00A274B7">
              <w:rPr>
                <w:rFonts w:ascii="Arial Narrow" w:eastAsia="Times New Roman" w:hAnsi="Arial Narrow" w:cs="Arial"/>
                <w:b/>
                <w:bCs/>
                <w:szCs w:val="20"/>
                <w:lang w:eastAsia="pt-BR"/>
              </w:rPr>
              <w:t>Marca</w:t>
            </w:r>
          </w:p>
        </w:tc>
        <w:tc>
          <w:tcPr>
            <w:tcW w:w="1103" w:type="pct"/>
            <w:gridSpan w:val="2"/>
            <w:tcBorders>
              <w:top w:val="single" w:sz="4" w:space="0" w:color="auto"/>
              <w:left w:val="single" w:sz="4" w:space="0" w:color="auto"/>
              <w:bottom w:val="single" w:sz="4" w:space="0" w:color="auto"/>
              <w:right w:val="single" w:sz="4" w:space="0" w:color="auto"/>
            </w:tcBorders>
            <w:noWrap/>
            <w:vAlign w:val="center"/>
          </w:tcPr>
          <w:p w:rsidR="00A274B7" w:rsidRPr="00A274B7" w:rsidRDefault="00A274B7" w:rsidP="00AF01CE">
            <w:pPr>
              <w:overflowPunct w:val="0"/>
              <w:autoSpaceDE w:val="0"/>
              <w:autoSpaceDN w:val="0"/>
              <w:adjustRightInd w:val="0"/>
              <w:ind w:right="-1"/>
              <w:jc w:val="center"/>
              <w:textAlignment w:val="baseline"/>
              <w:rPr>
                <w:rFonts w:ascii="Arial Narrow" w:eastAsia="Times New Roman" w:hAnsi="Arial Narrow" w:cs="Arial"/>
                <w:b/>
                <w:bCs/>
                <w:szCs w:val="20"/>
                <w:lang w:eastAsia="pt-BR"/>
              </w:rPr>
            </w:pPr>
            <w:r w:rsidRPr="00A274B7">
              <w:rPr>
                <w:rFonts w:ascii="Arial Narrow" w:eastAsia="Times New Roman" w:hAnsi="Arial Narrow" w:cs="Arial"/>
                <w:b/>
                <w:bCs/>
                <w:szCs w:val="20"/>
                <w:lang w:eastAsia="pt-BR"/>
              </w:rPr>
              <w:t>Quantificação</w:t>
            </w:r>
          </w:p>
        </w:tc>
        <w:tc>
          <w:tcPr>
            <w:tcW w:w="1395" w:type="pct"/>
            <w:gridSpan w:val="2"/>
            <w:tcBorders>
              <w:top w:val="single" w:sz="4" w:space="0" w:color="auto"/>
              <w:left w:val="single" w:sz="4" w:space="0" w:color="auto"/>
              <w:bottom w:val="single" w:sz="4" w:space="0" w:color="auto"/>
              <w:right w:val="single" w:sz="4" w:space="0" w:color="auto"/>
            </w:tcBorders>
            <w:noWrap/>
            <w:vAlign w:val="center"/>
          </w:tcPr>
          <w:p w:rsidR="00A274B7" w:rsidRPr="00A274B7" w:rsidRDefault="00A274B7" w:rsidP="00A274B7">
            <w:pPr>
              <w:overflowPunct w:val="0"/>
              <w:autoSpaceDE w:val="0"/>
              <w:autoSpaceDN w:val="0"/>
              <w:adjustRightInd w:val="0"/>
              <w:ind w:right="-1"/>
              <w:jc w:val="center"/>
              <w:textAlignment w:val="baseline"/>
              <w:rPr>
                <w:rFonts w:ascii="Arial Narrow" w:eastAsia="Times New Roman" w:hAnsi="Arial Narrow" w:cs="Arial"/>
                <w:szCs w:val="20"/>
                <w:lang w:eastAsia="pt-BR"/>
              </w:rPr>
            </w:pPr>
            <w:r w:rsidRPr="00A274B7">
              <w:rPr>
                <w:rFonts w:ascii="Arial Narrow" w:eastAsia="Times New Roman" w:hAnsi="Arial Narrow" w:cs="Arial"/>
                <w:b/>
                <w:szCs w:val="20"/>
                <w:lang w:eastAsia="pt-BR"/>
              </w:rPr>
              <w:t>Valores em (R$)</w:t>
            </w:r>
          </w:p>
        </w:tc>
      </w:tr>
      <w:tr w:rsidR="00A274B7" w:rsidRPr="00AC48A6" w:rsidTr="00A274B7">
        <w:trPr>
          <w:cantSplit/>
          <w:trHeight w:val="467"/>
        </w:trPr>
        <w:tc>
          <w:tcPr>
            <w:tcW w:w="441" w:type="pct"/>
            <w:vMerge/>
            <w:noWrap/>
            <w:vAlign w:val="center"/>
          </w:tcPr>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
        </w:tc>
        <w:tc>
          <w:tcPr>
            <w:tcW w:w="1251" w:type="pct"/>
            <w:vMerge/>
            <w:tcBorders>
              <w:right w:val="single" w:sz="4" w:space="0" w:color="auto"/>
            </w:tcBorders>
            <w:noWrap/>
            <w:vAlign w:val="center"/>
          </w:tcPr>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
        </w:tc>
        <w:tc>
          <w:tcPr>
            <w:tcW w:w="810" w:type="pct"/>
            <w:vMerge/>
            <w:tcBorders>
              <w:right w:val="single" w:sz="4" w:space="0" w:color="auto"/>
            </w:tcBorders>
            <w:vAlign w:val="center"/>
          </w:tcPr>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
        </w:tc>
        <w:tc>
          <w:tcPr>
            <w:tcW w:w="496" w:type="pct"/>
            <w:tcBorders>
              <w:left w:val="single" w:sz="4" w:space="0" w:color="auto"/>
            </w:tcBorders>
            <w:noWrap/>
            <w:vAlign w:val="center"/>
          </w:tcPr>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roofErr w:type="spellStart"/>
            <w:r w:rsidRPr="00AC48A6">
              <w:rPr>
                <w:rFonts w:ascii="Arial Narrow" w:eastAsia="Times New Roman" w:hAnsi="Arial Narrow" w:cs="Arial"/>
                <w:bCs/>
                <w:iCs/>
                <w:sz w:val="18"/>
                <w:szCs w:val="18"/>
                <w:lang w:eastAsia="pt-BR"/>
              </w:rPr>
              <w:t>Unid</w:t>
            </w:r>
            <w:proofErr w:type="spellEnd"/>
            <w:r w:rsidRPr="00AC48A6">
              <w:rPr>
                <w:rFonts w:ascii="Arial Narrow" w:eastAsia="Times New Roman" w:hAnsi="Arial Narrow" w:cs="Arial"/>
                <w:bCs/>
                <w:iCs/>
                <w:sz w:val="18"/>
                <w:szCs w:val="18"/>
                <w:lang w:eastAsia="pt-BR"/>
              </w:rPr>
              <w:t>.</w:t>
            </w:r>
          </w:p>
        </w:tc>
        <w:tc>
          <w:tcPr>
            <w:tcW w:w="607" w:type="pct"/>
            <w:noWrap/>
            <w:vAlign w:val="center"/>
          </w:tcPr>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proofErr w:type="spellStart"/>
            <w:r w:rsidRPr="00AC48A6">
              <w:rPr>
                <w:rFonts w:ascii="Arial Narrow" w:eastAsia="Times New Roman" w:hAnsi="Arial Narrow" w:cs="Arial"/>
                <w:bCs/>
                <w:iCs/>
                <w:sz w:val="18"/>
                <w:szCs w:val="18"/>
                <w:lang w:eastAsia="pt-BR"/>
              </w:rPr>
              <w:t>Qtde</w:t>
            </w:r>
            <w:proofErr w:type="spellEnd"/>
            <w:r w:rsidRPr="00AC48A6">
              <w:rPr>
                <w:rFonts w:ascii="Arial Narrow" w:eastAsia="Times New Roman" w:hAnsi="Arial Narrow" w:cs="Arial"/>
                <w:bCs/>
                <w:iCs/>
                <w:sz w:val="18"/>
                <w:szCs w:val="18"/>
                <w:lang w:eastAsia="pt-BR"/>
              </w:rPr>
              <w:t>.</w:t>
            </w:r>
          </w:p>
        </w:tc>
        <w:tc>
          <w:tcPr>
            <w:tcW w:w="663" w:type="pct"/>
            <w:tcBorders>
              <w:right w:val="single" w:sz="4" w:space="0" w:color="auto"/>
            </w:tcBorders>
            <w:noWrap/>
            <w:vAlign w:val="center"/>
          </w:tcPr>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AC48A6">
              <w:rPr>
                <w:rFonts w:ascii="Arial Narrow" w:eastAsia="Times New Roman" w:hAnsi="Arial Narrow" w:cs="Arial"/>
                <w:bCs/>
                <w:iCs/>
                <w:sz w:val="18"/>
                <w:szCs w:val="18"/>
                <w:lang w:eastAsia="pt-BR"/>
              </w:rPr>
              <w:t>Preço</w:t>
            </w:r>
          </w:p>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AC48A6">
              <w:rPr>
                <w:rFonts w:ascii="Arial Narrow" w:eastAsia="Times New Roman" w:hAnsi="Arial Narrow" w:cs="Arial"/>
                <w:bCs/>
                <w:iCs/>
                <w:sz w:val="18"/>
                <w:szCs w:val="18"/>
                <w:lang w:eastAsia="pt-BR"/>
              </w:rPr>
              <w:t>Unitário</w:t>
            </w:r>
          </w:p>
        </w:tc>
        <w:tc>
          <w:tcPr>
            <w:tcW w:w="732" w:type="pct"/>
            <w:tcBorders>
              <w:top w:val="single" w:sz="4" w:space="0" w:color="auto"/>
              <w:left w:val="single" w:sz="4" w:space="0" w:color="auto"/>
              <w:bottom w:val="single" w:sz="4" w:space="0" w:color="auto"/>
              <w:right w:val="single" w:sz="4" w:space="0" w:color="auto"/>
            </w:tcBorders>
            <w:noWrap/>
            <w:vAlign w:val="center"/>
          </w:tcPr>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AC48A6">
              <w:rPr>
                <w:rFonts w:ascii="Arial Narrow" w:eastAsia="Times New Roman" w:hAnsi="Arial Narrow" w:cs="Arial"/>
                <w:bCs/>
                <w:iCs/>
                <w:sz w:val="18"/>
                <w:szCs w:val="18"/>
                <w:lang w:eastAsia="pt-BR"/>
              </w:rPr>
              <w:t>Valor</w:t>
            </w:r>
          </w:p>
          <w:p w:rsidR="00A274B7" w:rsidRPr="00AC48A6" w:rsidRDefault="00A274B7" w:rsidP="00AF01CE">
            <w:pPr>
              <w:overflowPunct w:val="0"/>
              <w:autoSpaceDE w:val="0"/>
              <w:autoSpaceDN w:val="0"/>
              <w:adjustRightInd w:val="0"/>
              <w:ind w:right="-1"/>
              <w:jc w:val="center"/>
              <w:textAlignment w:val="baseline"/>
              <w:rPr>
                <w:rFonts w:ascii="Arial Narrow" w:eastAsia="Times New Roman" w:hAnsi="Arial Narrow" w:cs="Arial"/>
                <w:bCs/>
                <w:iCs/>
                <w:sz w:val="18"/>
                <w:szCs w:val="18"/>
                <w:lang w:eastAsia="pt-BR"/>
              </w:rPr>
            </w:pPr>
            <w:r w:rsidRPr="00AC48A6">
              <w:rPr>
                <w:rFonts w:ascii="Arial Narrow" w:eastAsia="Times New Roman" w:hAnsi="Arial Narrow" w:cs="Arial"/>
                <w:bCs/>
                <w:iCs/>
                <w:sz w:val="18"/>
                <w:szCs w:val="18"/>
                <w:lang w:eastAsia="pt-BR"/>
              </w:rPr>
              <w:t>Total</w:t>
            </w:r>
          </w:p>
        </w:tc>
      </w:tr>
      <w:tr w:rsidR="00D7176F" w:rsidRPr="00AC48A6" w:rsidTr="00A274B7">
        <w:trPr>
          <w:cantSplit/>
          <w:trHeight w:val="471"/>
        </w:trPr>
        <w:tc>
          <w:tcPr>
            <w:tcW w:w="441" w:type="pct"/>
            <w:noWrap/>
            <w:vAlign w:val="bottom"/>
          </w:tcPr>
          <w:p w:rsidR="00D7176F" w:rsidRPr="00AC48A6" w:rsidRDefault="00D7176F" w:rsidP="00AF01CE">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31</w:t>
            </w:r>
          </w:p>
        </w:tc>
        <w:tc>
          <w:tcPr>
            <w:tcW w:w="1251" w:type="pct"/>
            <w:tcBorders>
              <w:right w:val="single" w:sz="4" w:space="0" w:color="auto"/>
            </w:tcBorders>
            <w:noWrap/>
            <w:vAlign w:val="bottom"/>
          </w:tcPr>
          <w:p w:rsidR="00D7176F" w:rsidRPr="00AC48A6" w:rsidRDefault="00D7176F" w:rsidP="00AF01CE">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PNEUS 165/70R13 </w:t>
            </w:r>
          </w:p>
        </w:tc>
        <w:tc>
          <w:tcPr>
            <w:tcW w:w="810" w:type="pct"/>
            <w:tcBorders>
              <w:right w:val="single" w:sz="4" w:space="0" w:color="auto"/>
            </w:tcBorders>
            <w:vAlign w:val="bottom"/>
          </w:tcPr>
          <w:p w:rsidR="00D7176F" w:rsidRPr="00AC48A6" w:rsidRDefault="00D7176F" w:rsidP="00AF01CE">
            <w:pPr>
              <w:overflowPunct w:val="0"/>
              <w:autoSpaceDE w:val="0"/>
              <w:autoSpaceDN w:val="0"/>
              <w:adjustRightInd w:val="0"/>
              <w:jc w:val="center"/>
              <w:textAlignment w:val="baseline"/>
              <w:rPr>
                <w:rFonts w:ascii="Arial Narrow" w:eastAsia="Times New Roman" w:hAnsi="Arial Narrow"/>
                <w:color w:val="000000"/>
                <w:szCs w:val="20"/>
                <w:lang w:eastAsia="pt-BR"/>
              </w:rPr>
            </w:pPr>
          </w:p>
          <w:p w:rsidR="00D7176F" w:rsidRPr="00AC48A6" w:rsidRDefault="00D7176F" w:rsidP="00AF01CE">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AF01CE">
              <w:rPr>
                <w:rFonts w:ascii="Arial Narrow" w:eastAsia="Times New Roman" w:hAnsi="Arial Narrow"/>
                <w:color w:val="000000"/>
                <w:szCs w:val="20"/>
                <w:lang w:eastAsia="pt-BR"/>
              </w:rPr>
              <w:t>Kelly</w:t>
            </w:r>
          </w:p>
        </w:tc>
        <w:tc>
          <w:tcPr>
            <w:tcW w:w="496" w:type="pct"/>
            <w:tcBorders>
              <w:left w:val="single" w:sz="4" w:space="0" w:color="auto"/>
            </w:tcBorders>
            <w:noWrap/>
            <w:vAlign w:val="bottom"/>
          </w:tcPr>
          <w:p w:rsidR="00D7176F" w:rsidRPr="00AC48A6" w:rsidRDefault="00D7176F" w:rsidP="00AF01CE">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7" w:type="pct"/>
            <w:noWrap/>
            <w:vAlign w:val="bottom"/>
          </w:tcPr>
          <w:p w:rsidR="00D7176F" w:rsidRPr="00AC48A6" w:rsidRDefault="00D7176F" w:rsidP="00AF01CE">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sidRPr="00AC48A6">
              <w:rPr>
                <w:rFonts w:ascii="Arial Narrow" w:eastAsia="Times New Roman" w:hAnsi="Arial Narrow" w:cs="Arial"/>
                <w:bCs/>
                <w:iCs/>
                <w:szCs w:val="20"/>
                <w:lang w:eastAsia="pt-BR"/>
              </w:rPr>
              <w:t xml:space="preserve">   </w:t>
            </w:r>
            <w:r>
              <w:rPr>
                <w:rFonts w:ascii="Arial Narrow" w:eastAsia="Times New Roman" w:hAnsi="Arial Narrow" w:cs="Arial"/>
                <w:bCs/>
                <w:iCs/>
                <w:szCs w:val="20"/>
                <w:lang w:eastAsia="pt-BR"/>
              </w:rPr>
              <w:t>27</w:t>
            </w:r>
          </w:p>
        </w:tc>
        <w:tc>
          <w:tcPr>
            <w:tcW w:w="663" w:type="pct"/>
            <w:tcBorders>
              <w:right w:val="single" w:sz="4" w:space="0" w:color="auto"/>
            </w:tcBorders>
            <w:noWrap/>
            <w:vAlign w:val="bottom"/>
          </w:tcPr>
          <w:p w:rsidR="00D7176F" w:rsidRPr="00AC48A6" w:rsidRDefault="00D7176F" w:rsidP="00AF01CE">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149,0</w:t>
            </w:r>
            <w:r w:rsidR="00AF01CE">
              <w:rPr>
                <w:rFonts w:ascii="Arial Narrow" w:eastAsia="Times New Roman" w:hAnsi="Arial Narrow" w:cs="Arial"/>
                <w:bCs/>
                <w:iCs/>
                <w:szCs w:val="20"/>
                <w:lang w:eastAsia="pt-BR"/>
              </w:rPr>
              <w:t>0</w:t>
            </w:r>
          </w:p>
        </w:tc>
        <w:tc>
          <w:tcPr>
            <w:tcW w:w="732" w:type="pct"/>
            <w:tcBorders>
              <w:top w:val="single" w:sz="4" w:space="0" w:color="auto"/>
              <w:left w:val="single" w:sz="4" w:space="0" w:color="auto"/>
              <w:bottom w:val="single" w:sz="4" w:space="0" w:color="auto"/>
              <w:right w:val="single" w:sz="4" w:space="0" w:color="auto"/>
            </w:tcBorders>
            <w:noWrap/>
            <w:vAlign w:val="bottom"/>
          </w:tcPr>
          <w:p w:rsidR="00D7176F" w:rsidRPr="00AC48A6" w:rsidRDefault="00D7176F" w:rsidP="00AF01CE">
            <w:pPr>
              <w:keepNext/>
              <w:jc w:val="right"/>
              <w:outlineLvl w:val="2"/>
              <w:rPr>
                <w:rFonts w:eastAsia="Times New Roman"/>
                <w:bCs/>
                <w:szCs w:val="20"/>
                <w:lang w:eastAsia="pt-BR"/>
              </w:rPr>
            </w:pPr>
            <w:r w:rsidRPr="00AC48A6">
              <w:rPr>
                <w:rFonts w:eastAsia="Times New Roman"/>
                <w:bCs/>
                <w:szCs w:val="20"/>
                <w:lang w:eastAsia="pt-BR"/>
              </w:rPr>
              <w:t xml:space="preserve">  </w:t>
            </w:r>
            <w:r>
              <w:rPr>
                <w:rFonts w:eastAsia="Times New Roman"/>
                <w:bCs/>
                <w:szCs w:val="20"/>
                <w:lang w:eastAsia="pt-BR"/>
              </w:rPr>
              <w:t>4.023,0</w:t>
            </w:r>
            <w:r w:rsidR="00AF01CE">
              <w:rPr>
                <w:rFonts w:eastAsia="Times New Roman"/>
                <w:bCs/>
                <w:szCs w:val="20"/>
                <w:lang w:eastAsia="pt-BR"/>
              </w:rPr>
              <w:t>0</w:t>
            </w:r>
          </w:p>
        </w:tc>
      </w:tr>
      <w:tr w:rsidR="00D7176F" w:rsidRPr="00AC48A6" w:rsidTr="00A274B7">
        <w:trPr>
          <w:cantSplit/>
          <w:trHeight w:val="549"/>
        </w:trPr>
        <w:tc>
          <w:tcPr>
            <w:tcW w:w="441" w:type="pct"/>
            <w:noWrap/>
            <w:vAlign w:val="bottom"/>
          </w:tcPr>
          <w:p w:rsidR="00D7176F" w:rsidRPr="00AC48A6" w:rsidRDefault="00D7176F" w:rsidP="00AF01CE">
            <w:pPr>
              <w:overflowPunct w:val="0"/>
              <w:autoSpaceDE w:val="0"/>
              <w:autoSpaceDN w:val="0"/>
              <w:adjustRightInd w:val="0"/>
              <w:ind w:right="-1"/>
              <w:jc w:val="center"/>
              <w:textAlignment w:val="baseline"/>
              <w:rPr>
                <w:rFonts w:ascii="Arial Narrow" w:eastAsia="Times New Roman" w:hAnsi="Arial Narrow" w:cs="Arial"/>
                <w:b/>
                <w:bCs/>
                <w:iCs/>
                <w:sz w:val="18"/>
                <w:szCs w:val="18"/>
                <w:lang w:eastAsia="pt-BR"/>
              </w:rPr>
            </w:pPr>
            <w:r>
              <w:rPr>
                <w:rFonts w:ascii="Arial Narrow" w:eastAsia="Times New Roman" w:hAnsi="Arial Narrow" w:cs="Arial"/>
                <w:b/>
                <w:bCs/>
                <w:iCs/>
                <w:sz w:val="18"/>
                <w:szCs w:val="18"/>
                <w:lang w:eastAsia="pt-BR"/>
              </w:rPr>
              <w:t>67</w:t>
            </w:r>
          </w:p>
        </w:tc>
        <w:tc>
          <w:tcPr>
            <w:tcW w:w="1251" w:type="pct"/>
            <w:tcBorders>
              <w:right w:val="single" w:sz="4" w:space="0" w:color="auto"/>
            </w:tcBorders>
            <w:noWrap/>
            <w:vAlign w:val="bottom"/>
          </w:tcPr>
          <w:p w:rsidR="00D7176F" w:rsidRDefault="00D7176F" w:rsidP="00AF01CE">
            <w:pPr>
              <w:overflowPunct w:val="0"/>
              <w:autoSpaceDE w:val="0"/>
              <w:autoSpaceDN w:val="0"/>
              <w:adjustRightInd w:val="0"/>
              <w:jc w:val="left"/>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PNEUS 7.50RX16C</w:t>
            </w:r>
          </w:p>
        </w:tc>
        <w:tc>
          <w:tcPr>
            <w:tcW w:w="810" w:type="pct"/>
            <w:tcBorders>
              <w:right w:val="single" w:sz="4" w:space="0" w:color="auto"/>
            </w:tcBorders>
            <w:vAlign w:val="bottom"/>
          </w:tcPr>
          <w:p w:rsidR="00D7176F" w:rsidRPr="00AC48A6" w:rsidRDefault="00D7176F" w:rsidP="00AF01CE">
            <w:pPr>
              <w:overflowPunct w:val="0"/>
              <w:autoSpaceDE w:val="0"/>
              <w:autoSpaceDN w:val="0"/>
              <w:adjustRightInd w:val="0"/>
              <w:jc w:val="center"/>
              <w:textAlignment w:val="baseline"/>
              <w:rPr>
                <w:rFonts w:ascii="Arial Narrow" w:eastAsia="Times New Roman" w:hAnsi="Arial Narrow"/>
                <w:color w:val="000000"/>
                <w:szCs w:val="20"/>
                <w:lang w:eastAsia="pt-BR"/>
              </w:rPr>
            </w:pPr>
            <w:r>
              <w:rPr>
                <w:rFonts w:ascii="Arial Narrow" w:eastAsia="Times New Roman" w:hAnsi="Arial Narrow"/>
                <w:color w:val="000000"/>
                <w:szCs w:val="20"/>
                <w:lang w:eastAsia="pt-BR"/>
              </w:rPr>
              <w:t xml:space="preserve"> </w:t>
            </w:r>
            <w:r w:rsidR="00AF01CE">
              <w:rPr>
                <w:rFonts w:ascii="Arial Narrow" w:eastAsia="Times New Roman" w:hAnsi="Arial Narrow"/>
                <w:color w:val="000000"/>
                <w:szCs w:val="20"/>
                <w:lang w:eastAsia="pt-BR"/>
              </w:rPr>
              <w:t>Goodyear</w:t>
            </w:r>
          </w:p>
        </w:tc>
        <w:tc>
          <w:tcPr>
            <w:tcW w:w="496" w:type="pct"/>
            <w:tcBorders>
              <w:left w:val="single" w:sz="4" w:space="0" w:color="auto"/>
            </w:tcBorders>
            <w:noWrap/>
            <w:vAlign w:val="bottom"/>
          </w:tcPr>
          <w:p w:rsidR="00D7176F" w:rsidRPr="00AC48A6" w:rsidRDefault="00D7176F" w:rsidP="00AF01CE">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UN</w:t>
            </w:r>
          </w:p>
        </w:tc>
        <w:tc>
          <w:tcPr>
            <w:tcW w:w="607" w:type="pct"/>
            <w:noWrap/>
            <w:vAlign w:val="bottom"/>
          </w:tcPr>
          <w:p w:rsidR="00D7176F" w:rsidRPr="00AC48A6" w:rsidRDefault="00D7176F" w:rsidP="00AF01CE">
            <w:pPr>
              <w:overflowPunct w:val="0"/>
              <w:autoSpaceDE w:val="0"/>
              <w:autoSpaceDN w:val="0"/>
              <w:adjustRightInd w:val="0"/>
              <w:ind w:right="-1"/>
              <w:jc w:val="center"/>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1</w:t>
            </w:r>
            <w:r w:rsidR="00AF01CE">
              <w:rPr>
                <w:rFonts w:ascii="Arial Narrow" w:eastAsia="Times New Roman" w:hAnsi="Arial Narrow" w:cs="Arial"/>
                <w:bCs/>
                <w:iCs/>
                <w:szCs w:val="20"/>
                <w:lang w:eastAsia="pt-BR"/>
              </w:rPr>
              <w:t>8</w:t>
            </w:r>
          </w:p>
        </w:tc>
        <w:tc>
          <w:tcPr>
            <w:tcW w:w="663" w:type="pct"/>
            <w:tcBorders>
              <w:right w:val="single" w:sz="4" w:space="0" w:color="auto"/>
            </w:tcBorders>
            <w:noWrap/>
            <w:vAlign w:val="bottom"/>
          </w:tcPr>
          <w:p w:rsidR="00D7176F" w:rsidRPr="00AC48A6" w:rsidRDefault="00D7176F" w:rsidP="00AF01CE">
            <w:pPr>
              <w:overflowPunct w:val="0"/>
              <w:autoSpaceDE w:val="0"/>
              <w:autoSpaceDN w:val="0"/>
              <w:adjustRightInd w:val="0"/>
              <w:ind w:left="575" w:right="-18"/>
              <w:jc w:val="right"/>
              <w:textAlignment w:val="baseline"/>
              <w:rPr>
                <w:rFonts w:ascii="Arial Narrow" w:eastAsia="Times New Roman" w:hAnsi="Arial Narrow" w:cs="Arial"/>
                <w:bCs/>
                <w:iCs/>
                <w:szCs w:val="20"/>
                <w:lang w:eastAsia="pt-BR"/>
              </w:rPr>
            </w:pPr>
            <w:r>
              <w:rPr>
                <w:rFonts w:ascii="Arial Narrow" w:eastAsia="Times New Roman" w:hAnsi="Arial Narrow" w:cs="Arial"/>
                <w:bCs/>
                <w:iCs/>
                <w:szCs w:val="20"/>
                <w:lang w:eastAsia="pt-BR"/>
              </w:rPr>
              <w:t>598,0</w:t>
            </w:r>
            <w:r w:rsidR="00AF01CE">
              <w:rPr>
                <w:rFonts w:ascii="Arial Narrow" w:eastAsia="Times New Roman" w:hAnsi="Arial Narrow" w:cs="Arial"/>
                <w:bCs/>
                <w:iCs/>
                <w:szCs w:val="20"/>
                <w:lang w:eastAsia="pt-BR"/>
              </w:rPr>
              <w:t>0</w:t>
            </w:r>
          </w:p>
        </w:tc>
        <w:tc>
          <w:tcPr>
            <w:tcW w:w="732" w:type="pct"/>
            <w:tcBorders>
              <w:top w:val="single" w:sz="4" w:space="0" w:color="auto"/>
              <w:left w:val="single" w:sz="4" w:space="0" w:color="auto"/>
              <w:bottom w:val="single" w:sz="4" w:space="0" w:color="auto"/>
              <w:right w:val="single" w:sz="4" w:space="0" w:color="auto"/>
            </w:tcBorders>
            <w:noWrap/>
            <w:vAlign w:val="bottom"/>
          </w:tcPr>
          <w:p w:rsidR="00D7176F" w:rsidRPr="00AC48A6" w:rsidRDefault="00D7176F" w:rsidP="00AF01CE">
            <w:pPr>
              <w:keepNext/>
              <w:jc w:val="right"/>
              <w:outlineLvl w:val="2"/>
              <w:rPr>
                <w:rFonts w:eastAsia="Times New Roman"/>
                <w:bCs/>
                <w:szCs w:val="20"/>
                <w:lang w:eastAsia="pt-BR"/>
              </w:rPr>
            </w:pPr>
            <w:r>
              <w:rPr>
                <w:rFonts w:eastAsia="Times New Roman"/>
                <w:bCs/>
                <w:szCs w:val="20"/>
                <w:lang w:eastAsia="pt-BR"/>
              </w:rPr>
              <w:t>10.764,0</w:t>
            </w:r>
            <w:r w:rsidR="00AF01CE">
              <w:rPr>
                <w:rFonts w:eastAsia="Times New Roman"/>
                <w:bCs/>
                <w:szCs w:val="20"/>
                <w:lang w:eastAsia="pt-BR"/>
              </w:rPr>
              <w:t>0</w:t>
            </w:r>
          </w:p>
        </w:tc>
      </w:tr>
      <w:tr w:rsidR="00D7176F" w:rsidRPr="00AC48A6" w:rsidTr="00AF01CE">
        <w:trPr>
          <w:cantSplit/>
          <w:trHeight w:val="320"/>
        </w:trPr>
        <w:tc>
          <w:tcPr>
            <w:tcW w:w="4266" w:type="pct"/>
            <w:gridSpan w:val="6"/>
            <w:tcBorders>
              <w:right w:val="single" w:sz="4" w:space="0" w:color="auto"/>
            </w:tcBorders>
            <w:noWrap/>
            <w:vAlign w:val="bottom"/>
          </w:tcPr>
          <w:p w:rsidR="00A274B7" w:rsidRDefault="00A274B7" w:rsidP="00AF01CE">
            <w:pPr>
              <w:overflowPunct w:val="0"/>
              <w:autoSpaceDE w:val="0"/>
              <w:autoSpaceDN w:val="0"/>
              <w:adjustRightInd w:val="0"/>
              <w:ind w:left="575" w:right="-18"/>
              <w:jc w:val="left"/>
              <w:textAlignment w:val="baseline"/>
              <w:rPr>
                <w:rFonts w:ascii="Arial Narrow" w:eastAsia="Times New Roman" w:hAnsi="Arial Narrow" w:cs="Arial"/>
                <w:b/>
                <w:bCs/>
                <w:iCs/>
                <w:szCs w:val="20"/>
                <w:lang w:eastAsia="pt-BR"/>
              </w:rPr>
            </w:pPr>
          </w:p>
          <w:p w:rsidR="00D7176F" w:rsidRPr="00AC48A6" w:rsidRDefault="00D7176F" w:rsidP="00AF01CE">
            <w:pPr>
              <w:overflowPunct w:val="0"/>
              <w:autoSpaceDE w:val="0"/>
              <w:autoSpaceDN w:val="0"/>
              <w:adjustRightInd w:val="0"/>
              <w:ind w:left="575" w:right="-18"/>
              <w:jc w:val="left"/>
              <w:textAlignment w:val="baseline"/>
              <w:rPr>
                <w:rFonts w:ascii="Arial Narrow" w:eastAsia="Times New Roman" w:hAnsi="Arial Narrow" w:cs="Arial"/>
                <w:bCs/>
                <w:iCs/>
                <w:szCs w:val="20"/>
                <w:lang w:eastAsia="pt-BR"/>
              </w:rPr>
            </w:pPr>
            <w:r w:rsidRPr="00AC48A6">
              <w:rPr>
                <w:rFonts w:ascii="Arial Narrow" w:eastAsia="Times New Roman" w:hAnsi="Arial Narrow" w:cs="Arial"/>
                <w:b/>
                <w:bCs/>
                <w:iCs/>
                <w:szCs w:val="20"/>
                <w:lang w:eastAsia="pt-BR"/>
              </w:rPr>
              <w:t xml:space="preserve">Valor Total </w:t>
            </w:r>
            <w:proofErr w:type="gramStart"/>
            <w:r w:rsidRPr="00AC48A6">
              <w:rPr>
                <w:rFonts w:ascii="Arial Narrow" w:eastAsia="Times New Roman" w:hAnsi="Arial Narrow" w:cs="Arial"/>
                <w:b/>
                <w:bCs/>
                <w:iCs/>
                <w:szCs w:val="20"/>
                <w:lang w:eastAsia="pt-BR"/>
              </w:rPr>
              <w:t>Registrado ...</w:t>
            </w:r>
            <w:proofErr w:type="gramEnd"/>
            <w:r w:rsidRPr="00AC48A6">
              <w:rPr>
                <w:rFonts w:ascii="Arial Narrow" w:eastAsia="Times New Roman" w:hAnsi="Arial Narrow" w:cs="Arial"/>
                <w:b/>
                <w:bCs/>
                <w:iCs/>
                <w:szCs w:val="20"/>
                <w:lang w:eastAsia="pt-BR"/>
              </w:rPr>
              <w:t>..................................</w:t>
            </w:r>
            <w:r w:rsidRPr="00AC48A6">
              <w:rPr>
                <w:rFonts w:ascii="Arial Narrow" w:eastAsia="Times New Roman" w:hAnsi="Arial Narrow" w:cs="Arial"/>
                <w:bCs/>
                <w:iCs/>
                <w:szCs w:val="20"/>
                <w:lang w:eastAsia="pt-BR"/>
              </w:rPr>
              <w:t>...................................................................... (R$)</w:t>
            </w:r>
          </w:p>
        </w:tc>
        <w:tc>
          <w:tcPr>
            <w:tcW w:w="734" w:type="pct"/>
            <w:tcBorders>
              <w:top w:val="single" w:sz="4" w:space="0" w:color="auto"/>
              <w:left w:val="single" w:sz="4" w:space="0" w:color="auto"/>
              <w:bottom w:val="single" w:sz="4" w:space="0" w:color="auto"/>
              <w:right w:val="single" w:sz="4" w:space="0" w:color="auto"/>
            </w:tcBorders>
            <w:noWrap/>
            <w:vAlign w:val="bottom"/>
          </w:tcPr>
          <w:p w:rsidR="00D7176F" w:rsidRPr="00AC48A6" w:rsidRDefault="00D7176F" w:rsidP="00AF01CE">
            <w:pPr>
              <w:keepNext/>
              <w:jc w:val="right"/>
              <w:outlineLvl w:val="2"/>
              <w:rPr>
                <w:rFonts w:eastAsia="Times New Roman"/>
                <w:bCs/>
                <w:szCs w:val="20"/>
                <w:lang w:eastAsia="pt-BR"/>
              </w:rPr>
            </w:pPr>
            <w:r w:rsidRPr="00AC48A6">
              <w:rPr>
                <w:rFonts w:eastAsia="Times New Roman"/>
                <w:bCs/>
                <w:szCs w:val="20"/>
                <w:lang w:eastAsia="pt-BR"/>
              </w:rPr>
              <w:t xml:space="preserve"> </w:t>
            </w:r>
            <w:r>
              <w:rPr>
                <w:rFonts w:eastAsia="Times New Roman"/>
                <w:bCs/>
                <w:szCs w:val="20"/>
                <w:lang w:eastAsia="pt-BR"/>
              </w:rPr>
              <w:t>14.787,0</w:t>
            </w:r>
            <w:r w:rsidR="00AF01CE">
              <w:rPr>
                <w:rFonts w:eastAsia="Times New Roman"/>
                <w:bCs/>
                <w:szCs w:val="20"/>
                <w:lang w:eastAsia="pt-BR"/>
              </w:rPr>
              <w:t>0</w:t>
            </w:r>
          </w:p>
        </w:tc>
      </w:tr>
      <w:tr w:rsidR="00AF01CE" w:rsidRPr="00AC48A6" w:rsidTr="00A274B7">
        <w:trPr>
          <w:cantSplit/>
          <w:trHeight w:val="320"/>
        </w:trPr>
        <w:tc>
          <w:tcPr>
            <w:tcW w:w="5000" w:type="pct"/>
            <w:gridSpan w:val="7"/>
            <w:tcBorders>
              <w:right w:val="single" w:sz="4" w:space="0" w:color="auto"/>
            </w:tcBorders>
            <w:noWrap/>
            <w:vAlign w:val="bottom"/>
          </w:tcPr>
          <w:p w:rsidR="00A274B7" w:rsidRDefault="00A274B7" w:rsidP="00A274B7">
            <w:pPr>
              <w:keepNext/>
              <w:jc w:val="left"/>
              <w:outlineLvl w:val="2"/>
              <w:rPr>
                <w:rFonts w:eastAsia="Times New Roman"/>
                <w:b/>
                <w:bCs/>
                <w:szCs w:val="20"/>
                <w:lang w:eastAsia="pt-BR"/>
              </w:rPr>
            </w:pPr>
          </w:p>
          <w:p w:rsidR="00AF01CE" w:rsidRPr="00AC48A6" w:rsidRDefault="00AF01CE" w:rsidP="00A274B7">
            <w:pPr>
              <w:keepNext/>
              <w:jc w:val="left"/>
              <w:outlineLvl w:val="2"/>
              <w:rPr>
                <w:rFonts w:eastAsia="Times New Roman"/>
                <w:bCs/>
                <w:szCs w:val="20"/>
                <w:lang w:eastAsia="pt-BR"/>
              </w:rPr>
            </w:pPr>
            <w:r w:rsidRPr="00A274B7">
              <w:rPr>
                <w:rFonts w:eastAsia="Times New Roman"/>
                <w:b/>
                <w:bCs/>
                <w:szCs w:val="20"/>
                <w:lang w:eastAsia="pt-BR"/>
              </w:rPr>
              <w:t xml:space="preserve">Valor </w:t>
            </w:r>
            <w:r w:rsidR="00A274B7">
              <w:rPr>
                <w:rFonts w:eastAsia="Times New Roman"/>
                <w:b/>
                <w:bCs/>
                <w:szCs w:val="20"/>
                <w:lang w:eastAsia="pt-BR"/>
              </w:rPr>
              <w:t>g</w:t>
            </w:r>
            <w:r w:rsidRPr="00A274B7">
              <w:rPr>
                <w:rFonts w:eastAsia="Times New Roman"/>
                <w:b/>
                <w:bCs/>
                <w:szCs w:val="20"/>
                <w:lang w:eastAsia="pt-BR"/>
              </w:rPr>
              <w:t>lobal p/ extenso</w:t>
            </w:r>
            <w:r>
              <w:rPr>
                <w:rFonts w:eastAsia="Times New Roman"/>
                <w:bCs/>
                <w:szCs w:val="20"/>
                <w:lang w:eastAsia="pt-BR"/>
              </w:rPr>
              <w:t xml:space="preserve">  </w:t>
            </w:r>
            <w:r w:rsidR="00A274B7">
              <w:rPr>
                <w:rFonts w:eastAsia="Times New Roman"/>
                <w:bCs/>
                <w:szCs w:val="20"/>
                <w:lang w:eastAsia="pt-BR"/>
              </w:rPr>
              <w:t xml:space="preserve">                 </w:t>
            </w:r>
            <w:r>
              <w:rPr>
                <w:rFonts w:eastAsia="Times New Roman"/>
                <w:bCs/>
                <w:szCs w:val="20"/>
                <w:lang w:eastAsia="pt-BR"/>
              </w:rPr>
              <w:t>(quato</w:t>
            </w:r>
            <w:r w:rsidR="00A274B7">
              <w:rPr>
                <w:rFonts w:eastAsia="Times New Roman"/>
                <w:bCs/>
                <w:szCs w:val="20"/>
                <w:lang w:eastAsia="pt-BR"/>
              </w:rPr>
              <w:t>rze mil, setecentos e oitenta e sete reais</w:t>
            </w:r>
            <w:r>
              <w:rPr>
                <w:rFonts w:eastAsia="Times New Roman"/>
                <w:bCs/>
                <w:szCs w:val="20"/>
                <w:lang w:eastAsia="pt-BR"/>
              </w:rPr>
              <w:t>)</w:t>
            </w:r>
          </w:p>
        </w:tc>
      </w:tr>
    </w:tbl>
    <w:p w:rsidR="00D7176F" w:rsidRDefault="00D7176F" w:rsidP="00D7176F">
      <w:pPr>
        <w:overflowPunct w:val="0"/>
        <w:autoSpaceDE w:val="0"/>
        <w:autoSpaceDN w:val="0"/>
        <w:adjustRightInd w:val="0"/>
        <w:jc w:val="left"/>
        <w:textAlignment w:val="baseline"/>
        <w:rPr>
          <w:rFonts w:eastAsia="Times New Roman"/>
          <w:szCs w:val="20"/>
          <w:lang w:eastAsia="pt-BR"/>
        </w:rPr>
      </w:pPr>
    </w:p>
    <w:p w:rsidR="00A274B7" w:rsidRPr="00AC48A6" w:rsidRDefault="00A274B7" w:rsidP="00D7176F">
      <w:pPr>
        <w:overflowPunct w:val="0"/>
        <w:autoSpaceDE w:val="0"/>
        <w:autoSpaceDN w:val="0"/>
        <w:adjustRightInd w:val="0"/>
        <w:jc w:val="left"/>
        <w:textAlignment w:val="baseline"/>
        <w:rPr>
          <w:rFonts w:eastAsia="Times New Roman"/>
          <w:szCs w:val="20"/>
          <w:lang w:eastAsia="pt-BR"/>
        </w:rPr>
      </w:pPr>
    </w:p>
    <w:p w:rsidR="00A274B7" w:rsidRPr="0071229E" w:rsidRDefault="00A274B7" w:rsidP="00A274B7">
      <w:pPr>
        <w:rPr>
          <w:rFonts w:ascii="Arial Narrow" w:eastAsia="Times New Roman" w:hAnsi="Arial Narrow"/>
          <w:b/>
          <w:sz w:val="23"/>
          <w:szCs w:val="23"/>
          <w:u w:val="single"/>
          <w:lang w:eastAsia="pt-BR"/>
        </w:rPr>
      </w:pPr>
      <w:r w:rsidRPr="0071229E">
        <w:rPr>
          <w:rFonts w:ascii="Arial Narrow" w:eastAsia="Times New Roman" w:hAnsi="Arial Narrow"/>
          <w:b/>
          <w:sz w:val="23"/>
          <w:szCs w:val="23"/>
          <w:u w:val="single"/>
          <w:lang w:eastAsia="pt-BR"/>
        </w:rPr>
        <w:t>CLÁUSULA PRIMEIRA - DO OBJETO</w:t>
      </w:r>
    </w:p>
    <w:p w:rsidR="00A274B7" w:rsidRPr="0071229E" w:rsidRDefault="00A274B7" w:rsidP="00A274B7">
      <w:pPr>
        <w:rPr>
          <w:rFonts w:ascii="Arial Narrow" w:eastAsia="Times New Roman" w:hAnsi="Arial Narrow"/>
          <w:b/>
          <w:sz w:val="23"/>
          <w:szCs w:val="23"/>
          <w:u w:val="single"/>
          <w:lang w:eastAsia="pt-BR"/>
        </w:rPr>
      </w:pPr>
    </w:p>
    <w:p w:rsidR="00A274B7" w:rsidRPr="003509A4" w:rsidRDefault="00A274B7" w:rsidP="00A274B7">
      <w:pPr>
        <w:pStyle w:val="Lista"/>
        <w:jc w:val="both"/>
        <w:rPr>
          <w:rFonts w:ascii="Arial Narrow" w:hAnsi="Arial Narrow"/>
          <w:sz w:val="23"/>
          <w:szCs w:val="23"/>
        </w:rPr>
      </w:pPr>
      <w:r w:rsidRPr="003509A4">
        <w:rPr>
          <w:rFonts w:ascii="Arial Narrow" w:hAnsi="Arial Narrow"/>
          <w:sz w:val="23"/>
          <w:szCs w:val="23"/>
        </w:rPr>
        <w:t>1.1 - O objeto da presente ata é o registro de preços para AQUISIÇÕES FUTURAS DE CÂMARAS, PROTETORES E PNEUS NOVOS PARA USO NA FROTA DE VEÍCULOS MUNICIPAL</w:t>
      </w:r>
      <w:r w:rsidRPr="003509A4">
        <w:rPr>
          <w:rFonts w:ascii="Arial Narrow" w:hAnsi="Arial Narrow"/>
          <w:b/>
          <w:sz w:val="23"/>
          <w:szCs w:val="23"/>
        </w:rPr>
        <w:t xml:space="preserve">, </w:t>
      </w:r>
      <w:r w:rsidRPr="003509A4">
        <w:rPr>
          <w:rFonts w:ascii="Arial Narrow" w:hAnsi="Arial Narrow" w:cs="Calibri"/>
          <w:sz w:val="23"/>
          <w:szCs w:val="23"/>
        </w:rPr>
        <w:t>conforme especificações e quantidades constantes no ANEXO I - TERMO DE REFERÊNCIA, do EDITAL n.º 24/2018, referente ao PREGÃO PRESENCIAL - REGISTRO DE PREÇOS n.º 24/2018 que integram esta Ata, independentemente de transcrição, para todos os fins e efeitos legais.</w:t>
      </w:r>
    </w:p>
    <w:p w:rsidR="00A274B7" w:rsidRDefault="00A274B7" w:rsidP="00A274B7">
      <w:pPr>
        <w:rPr>
          <w:rFonts w:ascii="Arial Narrow" w:hAnsi="Arial Narrow"/>
          <w:b/>
          <w:sz w:val="23"/>
          <w:szCs w:val="23"/>
          <w:u w:val="single"/>
        </w:rPr>
      </w:pPr>
    </w:p>
    <w:p w:rsidR="00A274B7" w:rsidRPr="003509A4" w:rsidRDefault="00A274B7" w:rsidP="00A274B7">
      <w:pPr>
        <w:rPr>
          <w:rFonts w:ascii="Arial Narrow" w:hAnsi="Arial Narrow" w:cs="Arial"/>
          <w:b/>
          <w:bCs/>
          <w:sz w:val="23"/>
          <w:szCs w:val="23"/>
          <w:u w:val="single"/>
        </w:rPr>
      </w:pPr>
      <w:r w:rsidRPr="003509A4">
        <w:rPr>
          <w:rFonts w:ascii="Arial Narrow" w:hAnsi="Arial Narrow"/>
          <w:b/>
          <w:sz w:val="23"/>
          <w:szCs w:val="23"/>
          <w:u w:val="single"/>
        </w:rPr>
        <w:t xml:space="preserve">CLÁUSULA SEGUNDA - </w:t>
      </w:r>
      <w:r w:rsidRPr="003509A4">
        <w:rPr>
          <w:rFonts w:ascii="Arial Narrow" w:hAnsi="Arial Narrow" w:cs="Arial"/>
          <w:b/>
          <w:bCs/>
          <w:sz w:val="23"/>
          <w:szCs w:val="23"/>
          <w:u w:val="single"/>
        </w:rPr>
        <w:t>DA VIGÊNCIA DA ATA DE REGISTRO DE PREÇO</w:t>
      </w:r>
    </w:p>
    <w:p w:rsidR="00A274B7" w:rsidRPr="003509A4" w:rsidRDefault="00A274B7" w:rsidP="00A274B7">
      <w:pPr>
        <w:rPr>
          <w:rFonts w:ascii="Arial Narrow" w:hAnsi="Arial Narrow"/>
          <w:sz w:val="23"/>
          <w:szCs w:val="23"/>
        </w:rPr>
      </w:pPr>
    </w:p>
    <w:p w:rsidR="00A274B7" w:rsidRPr="003509A4" w:rsidRDefault="00A274B7" w:rsidP="00A274B7">
      <w:pPr>
        <w:rPr>
          <w:rFonts w:ascii="Arial Narrow" w:hAnsi="Arial Narrow"/>
          <w:b/>
          <w:sz w:val="23"/>
          <w:szCs w:val="23"/>
        </w:rPr>
      </w:pPr>
      <w:r w:rsidRPr="003509A4">
        <w:rPr>
          <w:rFonts w:ascii="Arial Narrow" w:hAnsi="Arial Narrow"/>
          <w:sz w:val="23"/>
          <w:szCs w:val="23"/>
        </w:rPr>
        <w:t xml:space="preserve">2.1 - </w:t>
      </w:r>
      <w:proofErr w:type="gramStart"/>
      <w:r w:rsidRPr="003509A4">
        <w:rPr>
          <w:rFonts w:ascii="Arial Narrow" w:hAnsi="Arial Narrow"/>
          <w:sz w:val="23"/>
          <w:szCs w:val="23"/>
        </w:rPr>
        <w:t>A presente</w:t>
      </w:r>
      <w:proofErr w:type="gramEnd"/>
      <w:r w:rsidRPr="003509A4">
        <w:rPr>
          <w:rFonts w:ascii="Arial Narrow" w:hAnsi="Arial Narrow"/>
          <w:sz w:val="23"/>
          <w:szCs w:val="23"/>
        </w:rPr>
        <w:t xml:space="preserve"> Ata de Registro de Preços terá a validade de 12 (doze) meses, a partir da sua assinatura.</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A274B7" w:rsidRPr="003509A4" w:rsidRDefault="00A274B7" w:rsidP="00A274B7">
      <w:pPr>
        <w:rPr>
          <w:rFonts w:ascii="Arial Narrow" w:hAnsi="Arial Narrow"/>
          <w:b/>
          <w:sz w:val="23"/>
          <w:szCs w:val="23"/>
          <w:u w:val="single"/>
        </w:rPr>
      </w:pPr>
    </w:p>
    <w:p w:rsidR="00A274B7" w:rsidRDefault="00A274B7" w:rsidP="00A274B7">
      <w:pPr>
        <w:rPr>
          <w:rFonts w:ascii="Arial Narrow" w:hAnsi="Arial Narrow"/>
          <w:b/>
          <w:sz w:val="23"/>
          <w:szCs w:val="23"/>
          <w:u w:val="single"/>
        </w:rPr>
      </w:pPr>
    </w:p>
    <w:p w:rsidR="00A274B7" w:rsidRDefault="00A274B7" w:rsidP="00A274B7">
      <w:pPr>
        <w:rPr>
          <w:rFonts w:ascii="Arial Narrow" w:hAnsi="Arial Narrow"/>
          <w:b/>
          <w:sz w:val="23"/>
          <w:szCs w:val="23"/>
          <w:u w:val="single"/>
        </w:rPr>
      </w:pPr>
    </w:p>
    <w:p w:rsidR="00A274B7" w:rsidRDefault="00A274B7" w:rsidP="00A274B7">
      <w:pPr>
        <w:rPr>
          <w:rFonts w:ascii="Arial Narrow" w:hAnsi="Arial Narrow"/>
          <w:b/>
          <w:sz w:val="23"/>
          <w:szCs w:val="23"/>
          <w:u w:val="single"/>
        </w:rPr>
      </w:pPr>
    </w:p>
    <w:p w:rsidR="00A274B7" w:rsidRPr="003509A4" w:rsidRDefault="00A274B7" w:rsidP="00A274B7">
      <w:pPr>
        <w:rPr>
          <w:rFonts w:ascii="Arial Narrow" w:hAnsi="Arial Narrow"/>
          <w:b/>
          <w:sz w:val="23"/>
          <w:szCs w:val="23"/>
          <w:u w:val="single"/>
        </w:rPr>
      </w:pPr>
      <w:r w:rsidRPr="003509A4">
        <w:rPr>
          <w:rFonts w:ascii="Arial Narrow" w:hAnsi="Arial Narrow"/>
          <w:b/>
          <w:sz w:val="23"/>
          <w:szCs w:val="23"/>
          <w:u w:val="single"/>
        </w:rPr>
        <w:t>CLÁUSULA TERCEIRA - DA UTILIZAÇÃO DA ATA DE REGISTRO DE PREÇOS</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3.1 - A convocação do proponente pela Prefeitura Municipal de Conchas</w:t>
      </w:r>
      <w:proofErr w:type="gramStart"/>
      <w:r w:rsidRPr="003509A4">
        <w:rPr>
          <w:rFonts w:ascii="Arial Narrow" w:hAnsi="Arial Narrow"/>
          <w:b w:val="0"/>
          <w:sz w:val="23"/>
          <w:szCs w:val="23"/>
        </w:rPr>
        <w:t>, será</w:t>
      </w:r>
      <w:proofErr w:type="gramEnd"/>
      <w:r w:rsidRPr="003509A4">
        <w:rPr>
          <w:rFonts w:ascii="Arial Narrow" w:hAnsi="Arial Narrow"/>
          <w:b w:val="0"/>
          <w:sz w:val="23"/>
          <w:szCs w:val="23"/>
        </w:rPr>
        <w:t xml:space="preserve"> formalizada e conterá o endereço e o prazo máximo em que deverá comparecer para retirar o respectivo pedido, mediante Nota de Empenho.</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3.2 - O preço ofertado pela(s) empresa(s) signatária(s) da presente Ata de Registro de Preços é o especificado acima, de acordo com a respectiva classificação no Pregão.</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3.3 - Em cada fornecimento decorrente desta Ata serão observados o preço e as condições constantes do Edital de Pregão n.º 24/2018, que a precedeu e integra o presente instrumento de compromisso.</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3.4 - A cada fornecimento, o preço unitário a ser pago será o constante da proposta apresentada no Pregão,</w:t>
      </w:r>
      <w:proofErr w:type="gramStart"/>
      <w:r w:rsidRPr="003509A4">
        <w:rPr>
          <w:rFonts w:ascii="Arial Narrow" w:hAnsi="Arial Narrow"/>
          <w:b w:val="0"/>
          <w:sz w:val="23"/>
          <w:szCs w:val="23"/>
        </w:rPr>
        <w:t xml:space="preserve">  </w:t>
      </w:r>
      <w:proofErr w:type="gramEnd"/>
      <w:r w:rsidRPr="003509A4">
        <w:rPr>
          <w:rFonts w:ascii="Arial Narrow" w:hAnsi="Arial Narrow"/>
          <w:b w:val="0"/>
          <w:sz w:val="23"/>
          <w:szCs w:val="23"/>
        </w:rPr>
        <w:t>pela(s) empresa(s) detentora(s) da presente Ata, as quais também a integram.</w:t>
      </w:r>
    </w:p>
    <w:p w:rsidR="00A274B7" w:rsidRPr="003509A4" w:rsidRDefault="00A274B7" w:rsidP="00A274B7">
      <w:pPr>
        <w:rPr>
          <w:rFonts w:ascii="Arial Narrow" w:hAnsi="Arial Narrow"/>
          <w:strike/>
          <w:sz w:val="23"/>
          <w:szCs w:val="23"/>
        </w:rPr>
      </w:pPr>
    </w:p>
    <w:p w:rsidR="00A274B7" w:rsidRPr="003509A4" w:rsidRDefault="00A274B7" w:rsidP="00A274B7">
      <w:pPr>
        <w:rPr>
          <w:rFonts w:ascii="Arial Narrow" w:hAnsi="Arial Narrow" w:cs="Arial"/>
          <w:b/>
          <w:sz w:val="23"/>
          <w:szCs w:val="23"/>
          <w:u w:val="single"/>
        </w:rPr>
      </w:pPr>
      <w:r w:rsidRPr="003509A4">
        <w:rPr>
          <w:rFonts w:ascii="Arial Narrow" w:hAnsi="Arial Narrow" w:cs="Arial"/>
          <w:b/>
          <w:sz w:val="23"/>
          <w:szCs w:val="23"/>
          <w:u w:val="single"/>
        </w:rPr>
        <w:t>CLÁUSULA QUARTA - DAS DESPESAS</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Arial"/>
          <w:sz w:val="23"/>
          <w:szCs w:val="23"/>
        </w:rPr>
        <w:t xml:space="preserve">4.1 - </w:t>
      </w:r>
      <w:r w:rsidRPr="003509A4">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A274B7" w:rsidRPr="003509A4" w:rsidRDefault="00A274B7" w:rsidP="00A274B7">
      <w:pPr>
        <w:rPr>
          <w:rFonts w:ascii="Arial Narrow" w:hAnsi="Arial Narrow"/>
          <w:b/>
          <w:sz w:val="23"/>
          <w:szCs w:val="23"/>
        </w:rPr>
      </w:pPr>
    </w:p>
    <w:p w:rsidR="00A274B7" w:rsidRPr="003509A4" w:rsidRDefault="00A274B7" w:rsidP="00A274B7">
      <w:pPr>
        <w:rPr>
          <w:rFonts w:ascii="Arial Narrow" w:hAnsi="Arial Narrow"/>
          <w:b/>
          <w:sz w:val="23"/>
          <w:szCs w:val="23"/>
          <w:u w:val="single"/>
        </w:rPr>
      </w:pPr>
      <w:r w:rsidRPr="003509A4">
        <w:rPr>
          <w:rFonts w:ascii="Arial Narrow" w:hAnsi="Arial Narrow"/>
          <w:b/>
          <w:sz w:val="23"/>
          <w:szCs w:val="23"/>
          <w:u w:val="single"/>
        </w:rPr>
        <w:t>CLÁUSULA QUINTA - DOS PRAZOS E DAS CONDIÇÕES DE ENTREGA DO OBJETO DA LICITAÇÃO</w:t>
      </w:r>
    </w:p>
    <w:p w:rsidR="00A274B7" w:rsidRPr="003509A4" w:rsidRDefault="00A274B7" w:rsidP="00A274B7">
      <w:pPr>
        <w:pStyle w:val="Lista4"/>
        <w:rPr>
          <w:rFonts w:ascii="Arial Narrow" w:hAnsi="Arial Narrow"/>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5.1 - A aquisição dos objetos previstos para o presente certame será</w:t>
      </w:r>
      <w:r w:rsidRPr="003509A4">
        <w:rPr>
          <w:rFonts w:ascii="Arial Narrow" w:hAnsi="Arial Narrow" w:cs="Calibri"/>
          <w:b/>
          <w:sz w:val="23"/>
          <w:szCs w:val="23"/>
        </w:rPr>
        <w:t xml:space="preserve"> parcelada</w:t>
      </w:r>
      <w:r w:rsidRPr="003509A4">
        <w:rPr>
          <w:rFonts w:ascii="Arial Narrow" w:hAnsi="Arial Narrow" w:cs="Calibri"/>
          <w:sz w:val="23"/>
          <w:szCs w:val="23"/>
        </w:rPr>
        <w:t xml:space="preserve">, conforme as necessidades da </w:t>
      </w:r>
      <w:r w:rsidRPr="003509A4">
        <w:rPr>
          <w:rFonts w:ascii="Arial Narrow" w:hAnsi="Arial Narrow" w:cs="Calibri"/>
          <w:b/>
          <w:sz w:val="23"/>
          <w:szCs w:val="23"/>
        </w:rPr>
        <w:t>CONTRATANTE</w:t>
      </w:r>
      <w:r w:rsidRPr="003509A4">
        <w:rPr>
          <w:rFonts w:ascii="Arial Narrow" w:hAnsi="Arial Narrow" w:cs="Calibri"/>
          <w:sz w:val="23"/>
          <w:szCs w:val="23"/>
        </w:rPr>
        <w:t xml:space="preserve">, sendo que o prazo de entrega será de até </w:t>
      </w:r>
      <w:r w:rsidRPr="003509A4">
        <w:rPr>
          <w:rFonts w:ascii="Arial Narrow" w:hAnsi="Arial Narrow" w:cs="Calibri"/>
          <w:b/>
          <w:sz w:val="23"/>
          <w:szCs w:val="23"/>
        </w:rPr>
        <w:t>07 (sete) dias úteis</w:t>
      </w:r>
      <w:r w:rsidRPr="003509A4">
        <w:rPr>
          <w:rFonts w:ascii="Arial Narrow" w:hAnsi="Arial Narrow" w:cs="Calibri"/>
          <w:sz w:val="23"/>
          <w:szCs w:val="23"/>
        </w:rPr>
        <w:t>, após recepção de cada pedido emitido pela secretaria solicitante.</w:t>
      </w:r>
    </w:p>
    <w:p w:rsidR="00A274B7" w:rsidRPr="003509A4" w:rsidRDefault="00A274B7" w:rsidP="00A274B7">
      <w:pPr>
        <w:rPr>
          <w:rFonts w:ascii="Arial Narrow" w:hAnsi="Arial Narrow" w:cs="Calibri"/>
          <w:strike/>
          <w:sz w:val="23"/>
          <w:szCs w:val="23"/>
        </w:rPr>
      </w:pPr>
    </w:p>
    <w:p w:rsidR="00A274B7" w:rsidRPr="003509A4" w:rsidRDefault="00A274B7" w:rsidP="00A274B7">
      <w:pPr>
        <w:rPr>
          <w:rFonts w:ascii="Arial Narrow" w:hAnsi="Arial Narrow"/>
          <w:sz w:val="23"/>
          <w:szCs w:val="23"/>
        </w:rPr>
      </w:pPr>
      <w:r w:rsidRPr="003509A4">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3509A4">
        <w:rPr>
          <w:rFonts w:ascii="Arial Narrow" w:hAnsi="Arial Narrow"/>
          <w:sz w:val="23"/>
          <w:szCs w:val="23"/>
        </w:rPr>
        <w:t>Gorga</w:t>
      </w:r>
      <w:proofErr w:type="spellEnd"/>
      <w:r w:rsidRPr="003509A4">
        <w:rPr>
          <w:rFonts w:ascii="Arial Narrow" w:hAnsi="Arial Narrow"/>
          <w:sz w:val="23"/>
          <w:szCs w:val="23"/>
        </w:rPr>
        <w:t xml:space="preserve">, Jardim </w:t>
      </w:r>
      <w:proofErr w:type="spellStart"/>
      <w:r w:rsidRPr="003509A4">
        <w:rPr>
          <w:rFonts w:ascii="Arial Narrow" w:hAnsi="Arial Narrow"/>
          <w:sz w:val="23"/>
          <w:szCs w:val="23"/>
        </w:rPr>
        <w:t>Joanim</w:t>
      </w:r>
      <w:proofErr w:type="spellEnd"/>
      <w:r w:rsidRPr="003509A4">
        <w:rPr>
          <w:rFonts w:ascii="Arial Narrow" w:hAnsi="Arial Narrow"/>
          <w:sz w:val="23"/>
          <w:szCs w:val="23"/>
        </w:rPr>
        <w:t xml:space="preserve"> </w:t>
      </w:r>
      <w:proofErr w:type="spellStart"/>
      <w:r w:rsidRPr="003509A4">
        <w:rPr>
          <w:rFonts w:ascii="Arial Narrow" w:hAnsi="Arial Narrow"/>
          <w:sz w:val="23"/>
          <w:szCs w:val="23"/>
        </w:rPr>
        <w:t>Parise</w:t>
      </w:r>
      <w:proofErr w:type="spellEnd"/>
      <w:r w:rsidRPr="003509A4">
        <w:rPr>
          <w:rFonts w:ascii="Arial Narrow" w:hAnsi="Arial Narrow"/>
          <w:sz w:val="23"/>
          <w:szCs w:val="23"/>
        </w:rPr>
        <w:t>, em Conchas, de acordo com a requisição de compra da Prefeitura.</w:t>
      </w:r>
    </w:p>
    <w:p w:rsidR="00A274B7" w:rsidRPr="003509A4" w:rsidRDefault="00A274B7" w:rsidP="00A274B7">
      <w:pPr>
        <w:pStyle w:val="Lista4"/>
        <w:rPr>
          <w:rFonts w:ascii="Arial Narrow" w:hAnsi="Arial Narrow" w:cs="Calibri"/>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5.3 - O objeto será recebido conforme a seguir:</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b/>
          <w:bCs/>
          <w:sz w:val="23"/>
          <w:szCs w:val="23"/>
        </w:rPr>
        <w:t xml:space="preserve">a) </w:t>
      </w:r>
      <w:r w:rsidRPr="003509A4">
        <w:rPr>
          <w:rFonts w:ascii="Arial Narrow" w:hAnsi="Arial Narrow" w:cs="Calibri"/>
          <w:b/>
          <w:sz w:val="23"/>
          <w:szCs w:val="23"/>
        </w:rPr>
        <w:t>provisoriamente</w:t>
      </w:r>
      <w:r w:rsidRPr="003509A4">
        <w:rPr>
          <w:rFonts w:ascii="Arial Narrow" w:hAnsi="Arial Narrow" w:cs="Calibri"/>
          <w:sz w:val="23"/>
          <w:szCs w:val="23"/>
        </w:rPr>
        <w:t xml:space="preserve">: de posse da proposta </w:t>
      </w:r>
      <w:proofErr w:type="gramStart"/>
      <w:r w:rsidRPr="003509A4">
        <w:rPr>
          <w:rFonts w:ascii="Arial Narrow" w:hAnsi="Arial Narrow" w:cs="Calibri"/>
          <w:sz w:val="23"/>
          <w:szCs w:val="23"/>
        </w:rPr>
        <w:t>respectiva,</w:t>
      </w:r>
      <w:proofErr w:type="gramEnd"/>
      <w:r w:rsidRPr="003509A4">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A274B7" w:rsidRPr="003509A4" w:rsidRDefault="00A274B7" w:rsidP="00A274B7">
      <w:pPr>
        <w:rPr>
          <w:rFonts w:ascii="Arial Narrow" w:hAnsi="Arial Narrow" w:cs="Calibri"/>
          <w:b/>
          <w:bCs/>
          <w:color w:val="FF0000"/>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b/>
          <w:bCs/>
          <w:sz w:val="23"/>
          <w:szCs w:val="23"/>
        </w:rPr>
        <w:t xml:space="preserve">b) </w:t>
      </w:r>
      <w:r w:rsidRPr="003509A4">
        <w:rPr>
          <w:rFonts w:ascii="Arial Narrow" w:hAnsi="Arial Narrow" w:cs="Calibri"/>
          <w:b/>
          <w:sz w:val="23"/>
          <w:szCs w:val="23"/>
        </w:rPr>
        <w:t>definitivamente</w:t>
      </w:r>
      <w:r w:rsidRPr="003509A4">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A274B7" w:rsidRPr="003509A4" w:rsidRDefault="00A274B7" w:rsidP="00A274B7">
      <w:pPr>
        <w:rPr>
          <w:rFonts w:ascii="Arial Narrow" w:hAnsi="Arial Narrow" w:cs="Arial"/>
          <w:color w:val="FF000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A274B7" w:rsidRPr="003509A4" w:rsidRDefault="00A274B7" w:rsidP="00A274B7">
      <w:pPr>
        <w:rPr>
          <w:rFonts w:ascii="Arial Narrow" w:hAnsi="Arial Narrow" w:cs="Arial"/>
          <w:color w:val="FF0000"/>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5.5 -</w:t>
      </w:r>
      <w:r w:rsidRPr="003509A4">
        <w:rPr>
          <w:rFonts w:ascii="Arial Narrow" w:hAnsi="Arial Narrow" w:cs="Arial"/>
          <w:b/>
          <w:sz w:val="23"/>
          <w:szCs w:val="23"/>
        </w:rPr>
        <w:t xml:space="preserve"> </w:t>
      </w:r>
      <w:r w:rsidRPr="003509A4">
        <w:rPr>
          <w:rFonts w:ascii="Arial Narrow" w:hAnsi="Arial Narrow" w:cs="Arial"/>
          <w:sz w:val="23"/>
          <w:szCs w:val="23"/>
        </w:rPr>
        <w:t xml:space="preserve">Os produtos serão conferidos e, se achados irregulares, reclamados à </w:t>
      </w:r>
      <w:r w:rsidRPr="003509A4">
        <w:rPr>
          <w:rFonts w:ascii="Arial Narrow" w:hAnsi="Arial Narrow"/>
          <w:sz w:val="23"/>
          <w:szCs w:val="23"/>
        </w:rPr>
        <w:t>detentora da Ata</w:t>
      </w:r>
      <w:r w:rsidRPr="003509A4">
        <w:rPr>
          <w:rFonts w:ascii="Arial Narrow" w:hAnsi="Arial Narrow" w:cs="Arial"/>
          <w:sz w:val="23"/>
          <w:szCs w:val="23"/>
        </w:rPr>
        <w:t xml:space="preserve">, que terá o prazo de até 03 (três) dias úteis para substituir os rejeitados. </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5.6 - A entrega dos produtos será nos termos do art. 73 e seguintes da Lei n.º 8.666/93.</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5.7 - A execução da Ata será acompanhada, conforme o caso, nos termos do art. 67 e 73 da Lei Federal n.º 8.666/93.</w:t>
      </w:r>
    </w:p>
    <w:p w:rsidR="00A274B7" w:rsidRPr="003509A4" w:rsidRDefault="00A274B7" w:rsidP="00A274B7">
      <w:pPr>
        <w:rPr>
          <w:rFonts w:ascii="Arial Narrow" w:hAnsi="Arial Narrow" w:cs="Calibri"/>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5.8 - A Administração rejeitará o objeto fornecido em desacordo com a Ata (art. 76 da Lei Federal n.º 8.666/93).</w:t>
      </w:r>
    </w:p>
    <w:p w:rsidR="00A274B7" w:rsidRPr="003509A4" w:rsidRDefault="00A274B7" w:rsidP="00A274B7">
      <w:pPr>
        <w:rPr>
          <w:rFonts w:ascii="Arial Narrow" w:hAnsi="Arial Narrow"/>
          <w:sz w:val="23"/>
          <w:szCs w:val="23"/>
        </w:rPr>
      </w:pPr>
    </w:p>
    <w:p w:rsidR="00A274B7" w:rsidRDefault="00A274B7" w:rsidP="00A274B7">
      <w:pPr>
        <w:rPr>
          <w:rFonts w:ascii="Arial Narrow" w:hAnsi="Arial Narrow"/>
          <w:b/>
          <w:sz w:val="23"/>
          <w:szCs w:val="23"/>
          <w:u w:val="single"/>
        </w:rPr>
      </w:pPr>
    </w:p>
    <w:p w:rsidR="00A274B7" w:rsidRPr="003509A4" w:rsidRDefault="00A274B7" w:rsidP="00A274B7">
      <w:pPr>
        <w:rPr>
          <w:rFonts w:ascii="Arial Narrow" w:hAnsi="Arial Narrow" w:cs="Calibri"/>
          <w:b/>
          <w:sz w:val="23"/>
          <w:szCs w:val="23"/>
          <w:u w:val="single"/>
        </w:rPr>
      </w:pPr>
      <w:r w:rsidRPr="003509A4">
        <w:rPr>
          <w:rFonts w:ascii="Arial Narrow" w:hAnsi="Arial Narrow"/>
          <w:b/>
          <w:sz w:val="23"/>
          <w:szCs w:val="23"/>
          <w:u w:val="single"/>
        </w:rPr>
        <w:lastRenderedPageBreak/>
        <w:t xml:space="preserve">CLÁUSULA SEXTA - </w:t>
      </w:r>
      <w:r w:rsidRPr="003509A4">
        <w:rPr>
          <w:rFonts w:ascii="Arial Narrow" w:hAnsi="Arial Narrow" w:cs="Calibri"/>
          <w:b/>
          <w:sz w:val="23"/>
          <w:szCs w:val="23"/>
          <w:u w:val="single"/>
        </w:rPr>
        <w:t>DAS OBRIGAÇÕES DAS PARTES</w:t>
      </w:r>
    </w:p>
    <w:p w:rsidR="00A274B7" w:rsidRPr="003509A4" w:rsidRDefault="00A274B7" w:rsidP="00A274B7">
      <w:pPr>
        <w:rPr>
          <w:rFonts w:ascii="Arial Narrow" w:hAnsi="Arial Narrow" w:cs="Calibri"/>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 xml:space="preserve">6.1 - São obrigações da Detentora da Ata de Registro de Preços: </w:t>
      </w:r>
    </w:p>
    <w:p w:rsidR="00A274B7" w:rsidRDefault="00A274B7" w:rsidP="00A274B7">
      <w:pPr>
        <w:pStyle w:val="Corpodetexto"/>
        <w:rPr>
          <w:rFonts w:ascii="Arial Narrow" w:hAnsi="Arial Narrow" w:cs="Calibri"/>
          <w:b w:val="0"/>
          <w:sz w:val="23"/>
          <w:szCs w:val="23"/>
        </w:rPr>
      </w:pP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 xml:space="preserve">b) Obedecer aos prazos de entrega dos produtos estipulados e cumprir todas as exigências do edital e Ata; </w:t>
      </w: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c) Manter, durante a execução da Ata, as mesmas condições de habilitação;</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 xml:space="preserve">d) Arcar com todos os custos de reposição ou </w:t>
      </w:r>
      <w:proofErr w:type="spellStart"/>
      <w:r w:rsidRPr="003509A4">
        <w:rPr>
          <w:rFonts w:ascii="Arial Narrow" w:hAnsi="Arial Narrow" w:cs="Calibri"/>
          <w:sz w:val="23"/>
          <w:szCs w:val="23"/>
        </w:rPr>
        <w:t>reentrega</w:t>
      </w:r>
      <w:proofErr w:type="spellEnd"/>
      <w:r w:rsidRPr="003509A4">
        <w:rPr>
          <w:rFonts w:ascii="Arial Narrow" w:hAnsi="Arial Narrow" w:cs="Calibri"/>
          <w:sz w:val="23"/>
          <w:szCs w:val="23"/>
        </w:rPr>
        <w:t xml:space="preserve"> nos casos em que não atenderem as condições do Edital;</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e) Pagar todos os tributos que incidam ou venham incidir, direta ou indiretamente, sobre os produtos vendidos;</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f) Comunicar à Contratante, imediatamente, qualquer ocorrência ou anormalidade que venha interferir na entrega dos produtos;</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g) Indicar representante, que responderá perante a Administração por todos os atos e comunicações formais.</w:t>
      </w:r>
    </w:p>
    <w:p w:rsidR="00A274B7" w:rsidRPr="003509A4" w:rsidRDefault="00A274B7" w:rsidP="00A274B7">
      <w:pPr>
        <w:pStyle w:val="Corpodetexto"/>
        <w:rPr>
          <w:rFonts w:ascii="Arial Narrow" w:hAnsi="Arial Narrow" w:cs="Arial"/>
          <w:b w:val="0"/>
          <w:sz w:val="23"/>
          <w:szCs w:val="23"/>
        </w:rPr>
      </w:pP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6.2 - São obrigações da Contratante:</w:t>
      </w:r>
    </w:p>
    <w:p w:rsidR="00A274B7" w:rsidRDefault="00A274B7" w:rsidP="00A274B7">
      <w:pPr>
        <w:pStyle w:val="Corpodetexto"/>
        <w:rPr>
          <w:rFonts w:ascii="Arial Narrow" w:hAnsi="Arial Narrow" w:cs="Calibri"/>
          <w:b w:val="0"/>
          <w:sz w:val="23"/>
          <w:szCs w:val="23"/>
        </w:rPr>
      </w:pP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a) Fornecer todos os dados e especificações necessárias à completa e correta fornecimento;</w:t>
      </w: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c) Efetuar os pagamentos no prazo estipulado na Ata de registro de preços;</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d) Atestar nas notas fiscais/faturas a efetiva entrega do objeto desta licitação;</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e) Aplicar à Detentora da Ata as penalidades, quando for o caso;</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f) Prestar à Detentora da Ata toda e qualquer informação, por esta solicitada, necessária à perfeita entrega do objeto;</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g) Notificar, por escrito, à Detentora da Ata da aplicação de qualquer sanção;</w:t>
      </w: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 xml:space="preserve">h) Garantir à Detentora da Ata o direito ao </w:t>
      </w:r>
      <w:proofErr w:type="gramStart"/>
      <w:r w:rsidRPr="003509A4">
        <w:rPr>
          <w:rFonts w:ascii="Arial Narrow" w:hAnsi="Arial Narrow" w:cs="Calibri"/>
          <w:sz w:val="23"/>
          <w:szCs w:val="23"/>
        </w:rPr>
        <w:t>contraditório e ampla defesa</w:t>
      </w:r>
      <w:proofErr w:type="gramEnd"/>
      <w:r w:rsidRPr="003509A4">
        <w:rPr>
          <w:rFonts w:ascii="Arial Narrow" w:hAnsi="Arial Narrow" w:cs="Calibri"/>
          <w:sz w:val="23"/>
          <w:szCs w:val="23"/>
        </w:rPr>
        <w:t xml:space="preserve"> nos casos em que forem exigidas trocas ou no caso de aplicação de sanção.</w:t>
      </w:r>
    </w:p>
    <w:p w:rsidR="00A274B7" w:rsidRPr="003509A4" w:rsidRDefault="00A274B7" w:rsidP="00A274B7">
      <w:pPr>
        <w:pStyle w:val="Ttulo4"/>
        <w:rPr>
          <w:rFonts w:ascii="Arial Narrow" w:hAnsi="Arial Narrow"/>
          <w:i w:val="0"/>
          <w:color w:val="auto"/>
          <w:sz w:val="23"/>
          <w:szCs w:val="23"/>
          <w:u w:val="single"/>
        </w:rPr>
      </w:pPr>
      <w:r w:rsidRPr="003509A4">
        <w:rPr>
          <w:rFonts w:ascii="Arial Narrow" w:hAnsi="Arial Narrow"/>
          <w:i w:val="0"/>
          <w:color w:val="auto"/>
          <w:sz w:val="23"/>
          <w:szCs w:val="23"/>
          <w:u w:val="single"/>
        </w:rPr>
        <w:t>CLÁUSULA SÉTIMA - DA FORMA DE PAGAMENTO</w:t>
      </w:r>
    </w:p>
    <w:p w:rsidR="00A274B7" w:rsidRPr="003509A4" w:rsidRDefault="00A274B7" w:rsidP="00A274B7">
      <w:pPr>
        <w:rPr>
          <w:rFonts w:ascii="Arial Narrow" w:hAnsi="Arial Narrow"/>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sz w:val="23"/>
          <w:szCs w:val="23"/>
        </w:rPr>
        <w:t>7.1 - Os pagamentos serão efetuados em até 20 (vinte) dias, contados da apresentação da nota fiscal/fatura, correspondente</w:t>
      </w:r>
      <w:r w:rsidRPr="003509A4">
        <w:rPr>
          <w:rFonts w:ascii="Arial Narrow" w:hAnsi="Arial Narrow"/>
          <w:b/>
          <w:sz w:val="23"/>
          <w:szCs w:val="23"/>
        </w:rPr>
        <w:t xml:space="preserve"> </w:t>
      </w:r>
      <w:r w:rsidRPr="003509A4">
        <w:rPr>
          <w:rFonts w:ascii="Arial Narrow" w:hAnsi="Arial Narrow"/>
          <w:sz w:val="23"/>
          <w:szCs w:val="23"/>
        </w:rPr>
        <w:t>aos produtos adquiridos de acordo com a necessidade da Prefeitura, a vista do respectivo Termo de Aceitação assinado pelo Departamento competente,</w:t>
      </w:r>
      <w:r w:rsidRPr="003509A4">
        <w:rPr>
          <w:rFonts w:ascii="Arial Narrow" w:hAnsi="Arial Narrow" w:cs="Calibri"/>
          <w:sz w:val="23"/>
          <w:szCs w:val="23"/>
        </w:rPr>
        <w:t xml:space="preserve"> de acordo com as especificações do edital desta licitação, que será realizado na forma do art. 73, inciso II da Lei n.º 8.666/93.</w:t>
      </w:r>
    </w:p>
    <w:p w:rsidR="00A274B7" w:rsidRPr="003509A4" w:rsidRDefault="00A274B7" w:rsidP="00A274B7">
      <w:pPr>
        <w:rPr>
          <w:rFonts w:ascii="Arial Narrow" w:hAnsi="Arial Narrow" w:cs="TTE16A5840t00"/>
          <w:sz w:val="23"/>
          <w:szCs w:val="23"/>
        </w:rPr>
      </w:pPr>
    </w:p>
    <w:p w:rsidR="00A274B7" w:rsidRPr="003509A4" w:rsidRDefault="00A274B7" w:rsidP="00A274B7">
      <w:pPr>
        <w:rPr>
          <w:rFonts w:ascii="Arial Narrow" w:hAnsi="Arial Narrow" w:cs="TTE16A5840t00"/>
          <w:sz w:val="23"/>
          <w:szCs w:val="23"/>
        </w:rPr>
      </w:pPr>
      <w:r w:rsidRPr="003509A4">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A274B7" w:rsidRPr="003509A4" w:rsidRDefault="00A274B7" w:rsidP="00A274B7">
      <w:pPr>
        <w:rPr>
          <w:rFonts w:ascii="Arial Narrow" w:hAnsi="Arial Narrow" w:cs="TTE16A5840t00"/>
          <w:sz w:val="23"/>
          <w:szCs w:val="23"/>
        </w:rPr>
      </w:pPr>
    </w:p>
    <w:p w:rsidR="00A274B7" w:rsidRPr="003509A4" w:rsidRDefault="00A274B7" w:rsidP="00A274B7">
      <w:pPr>
        <w:rPr>
          <w:rFonts w:ascii="Arial Narrow" w:hAnsi="Arial Narrow" w:cs="TTE16A5840t00"/>
          <w:sz w:val="23"/>
          <w:szCs w:val="23"/>
        </w:rPr>
      </w:pPr>
      <w:r w:rsidRPr="003509A4">
        <w:rPr>
          <w:rFonts w:ascii="Arial Narrow" w:hAnsi="Arial Narrow" w:cs="TTE16A5840t00"/>
          <w:sz w:val="23"/>
          <w:szCs w:val="23"/>
        </w:rPr>
        <w:t xml:space="preserve">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w:t>
      </w:r>
      <w:proofErr w:type="gramStart"/>
      <w:r w:rsidRPr="003509A4">
        <w:rPr>
          <w:rFonts w:ascii="Arial Narrow" w:hAnsi="Arial Narrow" w:cs="TTE16A5840t00"/>
          <w:sz w:val="23"/>
          <w:szCs w:val="23"/>
        </w:rPr>
        <w:t>efetuar</w:t>
      </w:r>
      <w:proofErr w:type="gramEnd"/>
      <w:r w:rsidRPr="003509A4">
        <w:rPr>
          <w:rFonts w:ascii="Arial Narrow" w:hAnsi="Arial Narrow" w:cs="TTE16A5840t00"/>
          <w:sz w:val="23"/>
          <w:szCs w:val="23"/>
        </w:rPr>
        <w:t xml:space="preserve"> as retenções cabíveis, previstas na referida norma.</w:t>
      </w:r>
    </w:p>
    <w:p w:rsidR="00A274B7" w:rsidRPr="003509A4" w:rsidRDefault="00A274B7" w:rsidP="00A274B7">
      <w:pPr>
        <w:pStyle w:val="Lista2"/>
        <w:rPr>
          <w:rFonts w:ascii="Arial Narrow" w:hAnsi="Arial Narrow"/>
          <w:color w:val="000000"/>
          <w:sz w:val="23"/>
          <w:szCs w:val="23"/>
        </w:rPr>
      </w:pPr>
    </w:p>
    <w:p w:rsidR="00A274B7" w:rsidRPr="003509A4" w:rsidRDefault="00A274B7" w:rsidP="00A274B7">
      <w:pPr>
        <w:rPr>
          <w:rFonts w:ascii="Arial Narrow" w:hAnsi="Arial Narrow" w:cs="Courier New"/>
          <w:sz w:val="23"/>
          <w:szCs w:val="23"/>
        </w:rPr>
      </w:pPr>
      <w:r w:rsidRPr="003509A4">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A274B7" w:rsidRPr="003509A4" w:rsidRDefault="00A274B7" w:rsidP="00A274B7">
      <w:pPr>
        <w:pStyle w:val="Lista2"/>
        <w:rPr>
          <w:rFonts w:ascii="Arial Narrow" w:hAnsi="Arial Narrow"/>
          <w:color w:val="000000"/>
          <w:sz w:val="23"/>
          <w:szCs w:val="23"/>
        </w:rPr>
      </w:pPr>
    </w:p>
    <w:p w:rsidR="00A274B7" w:rsidRPr="003509A4" w:rsidRDefault="00A274B7" w:rsidP="00A274B7">
      <w:pPr>
        <w:pStyle w:val="Lista2"/>
        <w:rPr>
          <w:rFonts w:ascii="Arial Narrow" w:hAnsi="Arial Narrow"/>
          <w:color w:val="000000"/>
          <w:sz w:val="23"/>
          <w:szCs w:val="23"/>
        </w:rPr>
      </w:pPr>
      <w:r w:rsidRPr="003509A4">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 xml:space="preserve">7.6 - A contratante pagará a(s) Nota(s) </w:t>
      </w:r>
      <w:proofErr w:type="gramStart"/>
      <w:r w:rsidRPr="003509A4">
        <w:rPr>
          <w:rFonts w:ascii="Arial Narrow" w:hAnsi="Arial Narrow" w:cs="Arial"/>
          <w:sz w:val="23"/>
          <w:szCs w:val="23"/>
        </w:rPr>
        <w:t>Fiscal(</w:t>
      </w:r>
      <w:proofErr w:type="gramEnd"/>
      <w:r w:rsidRPr="003509A4">
        <w:rPr>
          <w:rFonts w:ascii="Arial Narrow" w:hAnsi="Arial Narrow" w:cs="Arial"/>
          <w:sz w:val="23"/>
          <w:szCs w:val="23"/>
        </w:rPr>
        <w:t xml:space="preserve">is)/Fatura(s) somente à </w:t>
      </w:r>
      <w:r w:rsidRPr="003509A4">
        <w:rPr>
          <w:rFonts w:ascii="Arial Narrow" w:hAnsi="Arial Narrow"/>
          <w:color w:val="000000"/>
          <w:sz w:val="23"/>
          <w:szCs w:val="23"/>
        </w:rPr>
        <w:t>Detentora da Ata</w:t>
      </w:r>
      <w:r w:rsidRPr="003509A4">
        <w:rPr>
          <w:rFonts w:ascii="Arial Narrow" w:hAnsi="Arial Narrow" w:cs="Arial"/>
          <w:sz w:val="23"/>
          <w:szCs w:val="23"/>
        </w:rPr>
        <w:t>, vedada sua negociação com terceiros ou sua colocação em cobrança bancária.</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sz w:val="23"/>
          <w:szCs w:val="23"/>
        </w:rPr>
      </w:pPr>
      <w:r w:rsidRPr="003509A4">
        <w:rPr>
          <w:rFonts w:ascii="Arial Narrow" w:hAnsi="Arial Narrow"/>
          <w:sz w:val="23"/>
          <w:szCs w:val="23"/>
        </w:rPr>
        <w:t xml:space="preserve">7.7 - A empresa </w:t>
      </w:r>
      <w:r w:rsidRPr="003509A4">
        <w:rPr>
          <w:rFonts w:ascii="Arial Narrow" w:hAnsi="Arial Narrow"/>
          <w:color w:val="000000"/>
          <w:sz w:val="23"/>
          <w:szCs w:val="23"/>
        </w:rPr>
        <w:t>detentora da Ata</w:t>
      </w:r>
      <w:r w:rsidRPr="003509A4">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A274B7" w:rsidRPr="003509A4" w:rsidRDefault="00A274B7" w:rsidP="00A274B7">
      <w:pPr>
        <w:rPr>
          <w:rFonts w:ascii="Arial Narrow" w:hAnsi="Arial Narrow"/>
          <w:sz w:val="23"/>
          <w:szCs w:val="23"/>
        </w:rPr>
      </w:pPr>
    </w:p>
    <w:p w:rsidR="00A274B7" w:rsidRPr="003509A4" w:rsidRDefault="00A274B7" w:rsidP="00A274B7">
      <w:pPr>
        <w:rPr>
          <w:rFonts w:ascii="Arial Narrow" w:hAnsi="Arial Narrow"/>
          <w:sz w:val="23"/>
          <w:szCs w:val="23"/>
        </w:rPr>
      </w:pPr>
      <w:r w:rsidRPr="003509A4">
        <w:rPr>
          <w:rFonts w:ascii="Arial Narrow" w:hAnsi="Arial Narrow"/>
          <w:sz w:val="23"/>
          <w:szCs w:val="23"/>
        </w:rPr>
        <w:t xml:space="preserve">7.8 - A Fiscalização da Prefeitura somente atestará a retirada do objeto e </w:t>
      </w:r>
      <w:proofErr w:type="gramStart"/>
      <w:r w:rsidRPr="003509A4">
        <w:rPr>
          <w:rFonts w:ascii="Arial Narrow" w:hAnsi="Arial Narrow"/>
          <w:sz w:val="23"/>
          <w:szCs w:val="23"/>
        </w:rPr>
        <w:t>liberará</w:t>
      </w:r>
      <w:proofErr w:type="gramEnd"/>
      <w:r w:rsidRPr="003509A4">
        <w:rPr>
          <w:rFonts w:ascii="Arial Narrow" w:hAnsi="Arial Narrow"/>
          <w:sz w:val="23"/>
          <w:szCs w:val="23"/>
        </w:rPr>
        <w:t xml:space="preserve"> a Nota Fiscal para pagamento, quando cumpridas, pela </w:t>
      </w:r>
      <w:r w:rsidRPr="003509A4">
        <w:rPr>
          <w:rFonts w:ascii="Arial Narrow" w:hAnsi="Arial Narrow" w:cs="Arial"/>
          <w:sz w:val="23"/>
          <w:szCs w:val="23"/>
        </w:rPr>
        <w:t>Detentora da Ata</w:t>
      </w:r>
      <w:r w:rsidRPr="003509A4">
        <w:rPr>
          <w:rFonts w:ascii="Arial Narrow" w:hAnsi="Arial Narrow"/>
          <w:sz w:val="23"/>
          <w:szCs w:val="23"/>
        </w:rPr>
        <w:t>, todas as condições pactuadas.</w:t>
      </w:r>
    </w:p>
    <w:p w:rsidR="00A274B7" w:rsidRPr="003509A4" w:rsidRDefault="00A274B7" w:rsidP="00A274B7">
      <w:pPr>
        <w:rPr>
          <w:rFonts w:ascii="Arial Narrow" w:hAnsi="Arial Narrow"/>
          <w:sz w:val="23"/>
          <w:szCs w:val="23"/>
        </w:rPr>
      </w:pPr>
    </w:p>
    <w:p w:rsidR="00A274B7" w:rsidRPr="003509A4" w:rsidRDefault="00A274B7" w:rsidP="00A274B7">
      <w:pPr>
        <w:rPr>
          <w:rFonts w:ascii="Arial Narrow" w:hAnsi="Arial Narrow"/>
          <w:sz w:val="23"/>
          <w:szCs w:val="23"/>
        </w:rPr>
      </w:pPr>
      <w:r w:rsidRPr="003509A4">
        <w:rPr>
          <w:rFonts w:ascii="Arial Narrow" w:hAnsi="Arial Narrow"/>
          <w:sz w:val="23"/>
          <w:szCs w:val="23"/>
        </w:rPr>
        <w:t xml:space="preserve">7.9 - Havendo erro na Nota Fiscal ou circunstâncias que impeçam a liquidação da despesa, a mesma será devolvida e o pagamento ficará pendente até que a </w:t>
      </w:r>
      <w:r w:rsidRPr="003509A4">
        <w:rPr>
          <w:rFonts w:ascii="Arial Narrow" w:hAnsi="Arial Narrow"/>
          <w:color w:val="000000"/>
          <w:sz w:val="23"/>
          <w:szCs w:val="23"/>
        </w:rPr>
        <w:t>detentora da Ata</w:t>
      </w:r>
      <w:r w:rsidRPr="003509A4">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A274B7" w:rsidRPr="003509A4" w:rsidRDefault="00A274B7" w:rsidP="00A274B7">
      <w:pPr>
        <w:rPr>
          <w:rFonts w:ascii="Arial Narrow" w:hAnsi="Arial Narrow"/>
          <w:sz w:val="23"/>
          <w:szCs w:val="23"/>
        </w:rPr>
      </w:pPr>
    </w:p>
    <w:p w:rsidR="00A274B7" w:rsidRPr="003509A4" w:rsidRDefault="00A274B7" w:rsidP="00A274B7">
      <w:pPr>
        <w:rPr>
          <w:rFonts w:ascii="Arial Narrow" w:hAnsi="Arial Narrow" w:cs="Tahoma"/>
          <w:sz w:val="23"/>
          <w:szCs w:val="23"/>
        </w:rPr>
      </w:pPr>
      <w:r w:rsidRPr="003509A4">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A274B7" w:rsidRPr="003509A4" w:rsidRDefault="00A274B7" w:rsidP="00A274B7">
      <w:pPr>
        <w:rPr>
          <w:rFonts w:ascii="Arial Narrow" w:hAnsi="Arial Narrow"/>
          <w:sz w:val="23"/>
          <w:szCs w:val="23"/>
        </w:rPr>
      </w:pPr>
    </w:p>
    <w:p w:rsidR="00A274B7" w:rsidRPr="003509A4" w:rsidRDefault="00A274B7" w:rsidP="00A274B7">
      <w:pPr>
        <w:pStyle w:val="Corpodetexto"/>
        <w:rPr>
          <w:rFonts w:ascii="Arial Narrow" w:hAnsi="Arial Narrow"/>
          <w:sz w:val="23"/>
          <w:szCs w:val="23"/>
          <w:u w:val="single"/>
        </w:rPr>
      </w:pPr>
      <w:r w:rsidRPr="003509A4">
        <w:rPr>
          <w:rFonts w:ascii="Arial Narrow" w:hAnsi="Arial Narrow"/>
          <w:sz w:val="23"/>
          <w:szCs w:val="23"/>
          <w:u w:val="single"/>
        </w:rPr>
        <w:t xml:space="preserve">CLÁUSULA OITAVA - DA AUTORIZAÇÃO PARA AQUISIÇÃO </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 xml:space="preserve">8.1 - A aquisição do objeto da presente Ata de Registro de Preços será autorizada, conforme a necessidade da Prefeitura, pelo Prefeito Municipal ou Diretor de Departamento Municipal por ele denominado.  </w:t>
      </w:r>
    </w:p>
    <w:p w:rsidR="00A274B7" w:rsidRPr="003509A4" w:rsidRDefault="00A274B7" w:rsidP="00A274B7">
      <w:pPr>
        <w:pStyle w:val="Corpodetexto"/>
        <w:rPr>
          <w:rFonts w:ascii="Arial Narrow" w:hAnsi="Arial Narrow"/>
          <w:sz w:val="23"/>
          <w:szCs w:val="23"/>
          <w:u w:val="single"/>
        </w:rPr>
      </w:pPr>
    </w:p>
    <w:p w:rsidR="00A274B7" w:rsidRPr="003509A4" w:rsidRDefault="00A274B7" w:rsidP="00A274B7">
      <w:pPr>
        <w:pStyle w:val="Corpodetexto"/>
        <w:rPr>
          <w:rFonts w:ascii="Arial Narrow" w:hAnsi="Arial Narrow"/>
          <w:sz w:val="23"/>
          <w:szCs w:val="23"/>
          <w:u w:val="single"/>
        </w:rPr>
      </w:pPr>
      <w:r w:rsidRPr="003509A4">
        <w:rPr>
          <w:rFonts w:ascii="Arial Narrow" w:hAnsi="Arial Narrow"/>
          <w:sz w:val="23"/>
          <w:szCs w:val="23"/>
          <w:u w:val="single"/>
        </w:rPr>
        <w:t>CLÁUSULA NONA - DO CONTROLE E DAS ALTERAÇÕES DE PREÇOS</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color w:val="000000"/>
          <w:sz w:val="23"/>
          <w:szCs w:val="23"/>
        </w:rPr>
      </w:pPr>
      <w:r w:rsidRPr="003509A4">
        <w:rPr>
          <w:rFonts w:ascii="Arial Narrow" w:hAnsi="Arial Narrow"/>
          <w:b w:val="0"/>
          <w:sz w:val="23"/>
          <w:szCs w:val="23"/>
        </w:rPr>
        <w:t xml:space="preserve">9.1 - Durante a vigência desta Ata, os preços registrados serão fixos e irreajustáveis. </w:t>
      </w:r>
      <w:r w:rsidRPr="003509A4">
        <w:rPr>
          <w:rFonts w:ascii="Arial Narrow" w:hAnsi="Arial Narrow" w:cs="Arial"/>
          <w:b w:val="0"/>
          <w:color w:val="000000"/>
          <w:sz w:val="23"/>
          <w:szCs w:val="23"/>
        </w:rPr>
        <w:t xml:space="preserve">Quando o preço de mercado tornar-se superior aos preços registrados e o fornecedor não puder cumprir o compromisso, a Prefeitura Municipal de Conchas poderá liberar o fornecedor do compromisso assumido, caso a comunicação ocorra antes do pedido de fornecimento, e sem aplicação da penalidade se confirmada </w:t>
      </w:r>
      <w:proofErr w:type="gramStart"/>
      <w:r w:rsidRPr="003509A4">
        <w:rPr>
          <w:rFonts w:ascii="Arial Narrow" w:hAnsi="Arial Narrow" w:cs="Arial"/>
          <w:b w:val="0"/>
          <w:color w:val="000000"/>
          <w:sz w:val="23"/>
          <w:szCs w:val="23"/>
        </w:rPr>
        <w:t>a</w:t>
      </w:r>
      <w:proofErr w:type="gramEnd"/>
      <w:r w:rsidRPr="003509A4">
        <w:rPr>
          <w:rFonts w:ascii="Arial Narrow" w:hAnsi="Arial Narrow" w:cs="Arial"/>
          <w:b w:val="0"/>
          <w:color w:val="000000"/>
          <w:sz w:val="23"/>
          <w:szCs w:val="23"/>
        </w:rPr>
        <w:t xml:space="preserve"> veracidade dos motivos e comprovantes apresentados e, convocar os demais fornecedores para assegurar igual oportunidade de negociação.</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 xml:space="preserve"> </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9.2 - Comprovada a redução dos preços praticados no mercado nas mesmas condições do registro, o detentor da ata registrado será convocado pela Prefeitura Municipal de Conchas para a negociação e, definido o novo preço máximo a ser pago pela Administração, será feita a devida alteração do valor registrado em Ata.</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9.2.1 - Comprovada a redução dos preços praticados no mercado, a Administração, se julgar conveniente, poderá optar por cancelar a Ata e iniciar outro processo licitatório.</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rPr>
          <w:rFonts w:ascii="Arial Narrow" w:hAnsi="Arial Narrow" w:cs="Arial"/>
          <w:b/>
          <w:bCs/>
          <w:sz w:val="23"/>
          <w:szCs w:val="23"/>
          <w:u w:val="single"/>
        </w:rPr>
      </w:pPr>
      <w:r w:rsidRPr="003509A4">
        <w:rPr>
          <w:rFonts w:ascii="Arial Narrow" w:hAnsi="Arial Narrow" w:cs="Arial"/>
          <w:b/>
          <w:bCs/>
          <w:sz w:val="23"/>
          <w:szCs w:val="23"/>
          <w:u w:val="single"/>
        </w:rPr>
        <w:t>CLÁUSULA DÉCIMA - DO CANCELAMENTO DA ATA DE REGISTRO DE PREÇOS</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 xml:space="preserve">10.1 - O fornecedor terá o seu registro de preços cancelado na Ata, por intermédio de processo administrativo específico, assegurado o </w:t>
      </w:r>
      <w:proofErr w:type="gramStart"/>
      <w:r w:rsidRPr="003509A4">
        <w:rPr>
          <w:rFonts w:ascii="Arial Narrow" w:hAnsi="Arial Narrow" w:cs="Arial"/>
          <w:sz w:val="23"/>
          <w:szCs w:val="23"/>
        </w:rPr>
        <w:t>contraditório e ampla defesa</w:t>
      </w:r>
      <w:proofErr w:type="gramEnd"/>
      <w:r w:rsidRPr="003509A4">
        <w:rPr>
          <w:rFonts w:ascii="Arial Narrow" w:hAnsi="Arial Narrow" w:cs="Arial"/>
          <w:sz w:val="23"/>
          <w:szCs w:val="23"/>
        </w:rPr>
        <w:t>:</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10.1.1 - A pedido, quando:</w:t>
      </w: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 xml:space="preserve">10.1.1.1 - Comprovar estar impossibilitado de cumprir as exigências da Ata, por ocorrência de casos fortuitos ou de força maior. </w:t>
      </w: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 xml:space="preserve">10.1.1.2 - O seu preço registrado se tornar, comprovadamente, </w:t>
      </w:r>
      <w:proofErr w:type="spellStart"/>
      <w:r w:rsidRPr="003509A4">
        <w:rPr>
          <w:rFonts w:ascii="Arial Narrow" w:hAnsi="Arial Narrow" w:cs="Arial"/>
          <w:sz w:val="23"/>
          <w:szCs w:val="23"/>
        </w:rPr>
        <w:t>inexequível</w:t>
      </w:r>
      <w:proofErr w:type="spellEnd"/>
      <w:r w:rsidRPr="003509A4">
        <w:rPr>
          <w:rFonts w:ascii="Arial Narrow" w:hAnsi="Arial Narrow" w:cs="Arial"/>
          <w:sz w:val="23"/>
          <w:szCs w:val="23"/>
        </w:rPr>
        <w:t xml:space="preserve"> em função da elevação dos preços de mercado dos insumos que compõem o custo do serviço.</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10.1.2 - Por iniciativa da Contratante, quando:</w:t>
      </w: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10.1.2.1 - O fornecedor não aceitar reduzir o preço registrado, na hipótese deste se tornar superior àqueles praticados no mercado.</w:t>
      </w: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lastRenderedPageBreak/>
        <w:t>10.1.2.2 - O fornecedor perder qualquer condição de habilitação ou qualificação técnica exigida no processo licitatório.</w:t>
      </w: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 xml:space="preserve">10.1.2.3 - Por razões de interesse </w:t>
      </w:r>
      <w:proofErr w:type="gramStart"/>
      <w:r w:rsidRPr="003509A4">
        <w:rPr>
          <w:rFonts w:ascii="Arial Narrow" w:hAnsi="Arial Narrow" w:cs="Arial"/>
          <w:sz w:val="23"/>
          <w:szCs w:val="23"/>
        </w:rPr>
        <w:t>público, devidamente motivadas e justificadas</w:t>
      </w:r>
      <w:proofErr w:type="gramEnd"/>
      <w:r w:rsidRPr="003509A4">
        <w:rPr>
          <w:rFonts w:ascii="Arial Narrow" w:hAnsi="Arial Narrow" w:cs="Arial"/>
          <w:sz w:val="23"/>
          <w:szCs w:val="23"/>
        </w:rPr>
        <w:t>.</w:t>
      </w: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10.1.2.4 - Não cumprir as obrigações decorrentes da Ata de Registro de Preços.</w:t>
      </w: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10.1.2.5 - O fornecedor não comparecer ou se recusar a retirar, no prazo estabelecido, os pedidos decorrentes da Ata de Registro de Preços.</w:t>
      </w: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10.1.2.6 - Caracterizada qualquer hipótese de inexecução total ou parcial das condições estabelecidas na Ata de Registro de Preço ou nos pedidos dela decorrentes.</w:t>
      </w:r>
    </w:p>
    <w:p w:rsidR="00A274B7" w:rsidRPr="003509A4" w:rsidRDefault="00A274B7" w:rsidP="00A274B7">
      <w:pPr>
        <w:rPr>
          <w:rFonts w:ascii="Arial Narrow" w:hAnsi="Arial Narrow" w:cs="Arial"/>
          <w:sz w:val="23"/>
          <w:szCs w:val="23"/>
        </w:rPr>
      </w:pPr>
      <w:r w:rsidRPr="003509A4">
        <w:rPr>
          <w:rFonts w:ascii="Arial Narrow" w:hAnsi="Arial Narrow"/>
          <w:sz w:val="23"/>
          <w:szCs w:val="23"/>
        </w:rPr>
        <w:t>10.1.2.7 - O fornecedor não retirar a respectiva nota de empenho ou instrumento equivalente, no prazo estabelecido pela Administração, sem justificativa aceitável.</w:t>
      </w:r>
    </w:p>
    <w:p w:rsidR="00A274B7" w:rsidRPr="003509A4" w:rsidRDefault="00A274B7" w:rsidP="00A274B7">
      <w:pPr>
        <w:pStyle w:val="Corpodetexto"/>
        <w:rPr>
          <w:rFonts w:ascii="Arial Narrow" w:hAnsi="Arial Narrow"/>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sz w:val="23"/>
          <w:szCs w:val="23"/>
        </w:rPr>
        <w:t xml:space="preserve">Parágrafo Único: </w:t>
      </w:r>
      <w:r w:rsidRPr="003509A4">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3509A4">
        <w:rPr>
          <w:rFonts w:ascii="Arial Narrow" w:hAnsi="Arial Narrow"/>
          <w:b w:val="0"/>
          <w:sz w:val="23"/>
          <w:szCs w:val="23"/>
        </w:rPr>
        <w:t>apostilamento</w:t>
      </w:r>
      <w:proofErr w:type="spellEnd"/>
      <w:r w:rsidRPr="003509A4">
        <w:rPr>
          <w:rFonts w:ascii="Arial Narrow" w:hAnsi="Arial Narrow"/>
          <w:b w:val="0"/>
          <w:sz w:val="23"/>
          <w:szCs w:val="23"/>
        </w:rPr>
        <w:t xml:space="preserve"> na Ata de Registro de Preço e informará aos Proponentes a nova ordem de registro.</w:t>
      </w:r>
    </w:p>
    <w:p w:rsidR="00A274B7" w:rsidRPr="003509A4" w:rsidRDefault="00A274B7" w:rsidP="00A274B7">
      <w:pPr>
        <w:pStyle w:val="Corpodetexto"/>
        <w:rPr>
          <w:rFonts w:ascii="Arial Narrow" w:hAnsi="Arial Narrow"/>
          <w:sz w:val="23"/>
          <w:szCs w:val="23"/>
          <w:u w:val="single"/>
        </w:rPr>
      </w:pPr>
    </w:p>
    <w:p w:rsidR="00A274B7" w:rsidRPr="003509A4" w:rsidRDefault="00A274B7" w:rsidP="00A274B7">
      <w:pPr>
        <w:pStyle w:val="Corpodetexto"/>
        <w:rPr>
          <w:rFonts w:ascii="Arial Narrow" w:hAnsi="Arial Narrow"/>
          <w:sz w:val="23"/>
          <w:szCs w:val="23"/>
          <w:u w:val="single"/>
        </w:rPr>
      </w:pPr>
      <w:r w:rsidRPr="003509A4">
        <w:rPr>
          <w:rFonts w:ascii="Arial Narrow" w:hAnsi="Arial Narrow"/>
          <w:sz w:val="23"/>
          <w:szCs w:val="23"/>
          <w:u w:val="single"/>
        </w:rPr>
        <w:t>CLÁUSULA DÉCIMA PRIMEIRA - DO CANCELAMENTO AUTOMÁTICO DO REGISTRO DE PREÇOS</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11.1 - A Ata de Registro de Preço será cancelada automaticamente:</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a) por decurso de prazo de vigência;</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b) quando não restarem fornecedores registrados.</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rPr>
          <w:rFonts w:ascii="Arial Narrow" w:hAnsi="Arial Narrow" w:cs="Verdana"/>
          <w:b/>
          <w:sz w:val="23"/>
          <w:szCs w:val="23"/>
          <w:u w:val="single"/>
        </w:rPr>
      </w:pPr>
      <w:r w:rsidRPr="003509A4">
        <w:rPr>
          <w:rFonts w:ascii="Arial Narrow" w:hAnsi="Arial Narrow" w:cs="Verdana"/>
          <w:b/>
          <w:sz w:val="23"/>
          <w:szCs w:val="23"/>
          <w:u w:val="single"/>
        </w:rPr>
        <w:t>CLÁUSULA DÉCIMA SEGUNDA - DA ENTREGA FUTURA DOS PRODUTOS</w:t>
      </w:r>
    </w:p>
    <w:p w:rsidR="00A274B7" w:rsidRPr="003509A4" w:rsidRDefault="00A274B7" w:rsidP="00A274B7">
      <w:pPr>
        <w:rPr>
          <w:rFonts w:ascii="Arial Narrow" w:hAnsi="Arial Narrow" w:cs="Verdana"/>
          <w:sz w:val="23"/>
          <w:szCs w:val="23"/>
        </w:rPr>
      </w:pPr>
    </w:p>
    <w:p w:rsidR="00A274B7" w:rsidRPr="003509A4" w:rsidRDefault="00A274B7" w:rsidP="00A274B7">
      <w:pPr>
        <w:rPr>
          <w:rFonts w:ascii="Arial Narrow" w:hAnsi="Arial Narrow" w:cs="Verdana"/>
          <w:sz w:val="23"/>
          <w:szCs w:val="23"/>
        </w:rPr>
      </w:pPr>
      <w:r w:rsidRPr="003509A4">
        <w:rPr>
          <w:rFonts w:ascii="Arial Narrow" w:hAnsi="Arial Narrow" w:cs="Verdana"/>
          <w:sz w:val="23"/>
          <w:szCs w:val="23"/>
        </w:rPr>
        <w:t>12.1 - As</w:t>
      </w:r>
      <w:proofErr w:type="gramStart"/>
      <w:r w:rsidRPr="003509A4">
        <w:rPr>
          <w:rFonts w:ascii="Arial Narrow" w:hAnsi="Arial Narrow" w:cs="Verdana"/>
          <w:sz w:val="23"/>
          <w:szCs w:val="23"/>
        </w:rPr>
        <w:t xml:space="preserve">  </w:t>
      </w:r>
      <w:proofErr w:type="gramEnd"/>
      <w:r w:rsidRPr="003509A4">
        <w:rPr>
          <w:rFonts w:ascii="Arial Narrow" w:hAnsi="Arial Narrow" w:cs="Verdana"/>
          <w:sz w:val="23"/>
          <w:szCs w:val="23"/>
        </w:rPr>
        <w:t xml:space="preserve">entregas dos produtos originadas de futuras aquisições deverão </w:t>
      </w:r>
      <w:r w:rsidRPr="003509A4">
        <w:rPr>
          <w:rFonts w:ascii="Arial Narrow" w:hAnsi="Arial Narrow" w:cs="Verdana,Bold"/>
          <w:b/>
          <w:bCs/>
          <w:sz w:val="23"/>
          <w:szCs w:val="23"/>
        </w:rPr>
        <w:t xml:space="preserve">estar de acordo com as normas técnicas aplicáveis vigente, </w:t>
      </w:r>
      <w:r w:rsidRPr="003509A4">
        <w:rPr>
          <w:rFonts w:ascii="Arial Narrow" w:hAnsi="Arial Narrow" w:cs="Verdana"/>
          <w:sz w:val="23"/>
          <w:szCs w:val="23"/>
        </w:rPr>
        <w:t>sob pena de desclassificação e devolução do item ou não recebimento do objeto, conforme Anexo I do Edital.</w:t>
      </w:r>
    </w:p>
    <w:p w:rsidR="00A274B7" w:rsidRPr="003509A4" w:rsidRDefault="00A274B7" w:rsidP="00A274B7">
      <w:pPr>
        <w:rPr>
          <w:rFonts w:ascii="Arial Narrow" w:hAnsi="Arial Narrow" w:cs="Verdana"/>
          <w:sz w:val="23"/>
          <w:szCs w:val="23"/>
        </w:rPr>
      </w:pPr>
    </w:p>
    <w:p w:rsidR="00A274B7" w:rsidRDefault="00A274B7" w:rsidP="00A274B7">
      <w:pPr>
        <w:rPr>
          <w:rFonts w:ascii="Arial Narrow" w:hAnsi="Arial Narrow" w:cs="Verdana"/>
          <w:sz w:val="23"/>
          <w:szCs w:val="23"/>
        </w:rPr>
      </w:pPr>
    </w:p>
    <w:p w:rsidR="00A274B7" w:rsidRPr="003509A4" w:rsidRDefault="00A274B7" w:rsidP="00A274B7">
      <w:pPr>
        <w:rPr>
          <w:rFonts w:ascii="Arial Narrow" w:hAnsi="Arial Narrow" w:cs="Verdana"/>
          <w:sz w:val="23"/>
          <w:szCs w:val="23"/>
        </w:rPr>
      </w:pPr>
      <w:r w:rsidRPr="003509A4">
        <w:rPr>
          <w:rFonts w:ascii="Arial Narrow" w:hAnsi="Arial Narrow" w:cs="Verdana"/>
          <w:sz w:val="23"/>
          <w:szCs w:val="23"/>
        </w:rPr>
        <w:t>12.2 - A detentora da ATA deverá arcar com todas as despesas de transporte para entrega do objeto, quando necessário, sem ônus para a administração municipal.</w:t>
      </w:r>
    </w:p>
    <w:p w:rsidR="00A274B7" w:rsidRPr="003509A4" w:rsidRDefault="00A274B7" w:rsidP="00A274B7">
      <w:pPr>
        <w:rPr>
          <w:rFonts w:ascii="Arial Narrow" w:hAnsi="Arial Narrow" w:cs="Verdana"/>
          <w:sz w:val="23"/>
          <w:szCs w:val="23"/>
        </w:rPr>
      </w:pPr>
    </w:p>
    <w:p w:rsidR="00A274B7" w:rsidRPr="003509A4" w:rsidRDefault="00A274B7" w:rsidP="00A274B7">
      <w:pPr>
        <w:rPr>
          <w:rFonts w:ascii="Arial Narrow" w:hAnsi="Arial Narrow" w:cs="Verdana"/>
          <w:sz w:val="23"/>
          <w:szCs w:val="23"/>
        </w:rPr>
      </w:pPr>
      <w:r w:rsidRPr="003509A4">
        <w:rPr>
          <w:rFonts w:ascii="Arial Narrow" w:hAnsi="Arial Narrow" w:cs="Verdana"/>
          <w:sz w:val="23"/>
          <w:szCs w:val="23"/>
        </w:rPr>
        <w:t>12.3 - A detentora da ATA deverá entregar os produtos somente mediante requisição de compra sob pena de não pagamento dos produtos.</w:t>
      </w:r>
    </w:p>
    <w:p w:rsidR="00A274B7" w:rsidRPr="003509A4" w:rsidRDefault="00A274B7" w:rsidP="00A274B7">
      <w:pPr>
        <w:rPr>
          <w:rFonts w:ascii="Arial Narrow" w:hAnsi="Arial Narrow" w:cs="Verdana"/>
          <w:sz w:val="23"/>
          <w:szCs w:val="23"/>
        </w:rPr>
      </w:pPr>
    </w:p>
    <w:p w:rsidR="00A274B7" w:rsidRPr="003509A4" w:rsidRDefault="00A274B7" w:rsidP="00A274B7">
      <w:pPr>
        <w:rPr>
          <w:rFonts w:ascii="Arial Narrow" w:hAnsi="Arial Narrow" w:cs="Verdana"/>
          <w:sz w:val="23"/>
          <w:szCs w:val="23"/>
        </w:rPr>
      </w:pPr>
      <w:r w:rsidRPr="003509A4">
        <w:rPr>
          <w:rFonts w:ascii="Arial Narrow" w:hAnsi="Arial Narrow" w:cs="Verdana"/>
          <w:sz w:val="23"/>
          <w:szCs w:val="23"/>
        </w:rPr>
        <w:t xml:space="preserve">12.4 - Os produtos deverão atender todas as normas técnicas aplicáveis ao objeto de acordo com a legislação vigente. </w:t>
      </w:r>
    </w:p>
    <w:p w:rsidR="00A274B7" w:rsidRPr="003509A4" w:rsidRDefault="00A274B7" w:rsidP="00A274B7">
      <w:pPr>
        <w:rPr>
          <w:rFonts w:ascii="Arial Narrow" w:hAnsi="Arial Narrow" w:cs="Verdana"/>
          <w:sz w:val="23"/>
          <w:szCs w:val="23"/>
        </w:rPr>
      </w:pPr>
    </w:p>
    <w:p w:rsidR="00A274B7" w:rsidRPr="003509A4" w:rsidRDefault="00A274B7" w:rsidP="00A274B7">
      <w:pPr>
        <w:rPr>
          <w:rFonts w:ascii="Arial Narrow" w:hAnsi="Arial Narrow" w:cs="Verdana"/>
          <w:sz w:val="23"/>
          <w:szCs w:val="23"/>
        </w:rPr>
      </w:pPr>
      <w:r w:rsidRPr="003509A4">
        <w:rPr>
          <w:rFonts w:ascii="Arial Narrow" w:hAnsi="Arial Narrow" w:cs="Verdana"/>
          <w:sz w:val="23"/>
          <w:szCs w:val="23"/>
        </w:rPr>
        <w:t>12.5 - O desempenho dos produtos será aferido pela administração e ensejará na obrigação, pela Detentora da Ata, de substituir o que estiver em desconformidade com o desempenho comum de produtos da mesma espécie, forma e condições descritas no Edital e seus anexos.</w:t>
      </w:r>
    </w:p>
    <w:p w:rsidR="00A274B7" w:rsidRPr="003509A4" w:rsidRDefault="00A274B7" w:rsidP="00A274B7">
      <w:pPr>
        <w:rPr>
          <w:rFonts w:ascii="Arial Narrow" w:hAnsi="Arial Narrow" w:cs="Verdana"/>
          <w:sz w:val="23"/>
          <w:szCs w:val="23"/>
        </w:rPr>
      </w:pPr>
    </w:p>
    <w:p w:rsidR="00A274B7" w:rsidRPr="003509A4" w:rsidRDefault="00A274B7" w:rsidP="00A274B7">
      <w:pPr>
        <w:pStyle w:val="Corpodetexto"/>
        <w:rPr>
          <w:rFonts w:ascii="Arial Narrow" w:hAnsi="Arial Narrow"/>
          <w:sz w:val="23"/>
          <w:szCs w:val="23"/>
          <w:u w:val="single"/>
        </w:rPr>
      </w:pPr>
      <w:r w:rsidRPr="003509A4">
        <w:rPr>
          <w:rFonts w:ascii="Arial Narrow" w:hAnsi="Arial Narrow"/>
          <w:sz w:val="23"/>
          <w:szCs w:val="23"/>
          <w:u w:val="single"/>
        </w:rPr>
        <w:t xml:space="preserve">CLÁUSULA DÉCIMA TERCEIRA - DAS SANÇÕES </w:t>
      </w:r>
    </w:p>
    <w:p w:rsidR="00A274B7" w:rsidRPr="003509A4" w:rsidRDefault="00A274B7" w:rsidP="00A274B7">
      <w:pPr>
        <w:pStyle w:val="Lista5"/>
        <w:rPr>
          <w:rFonts w:ascii="Arial Narrow" w:hAnsi="Arial Narrow" w:cs="Arial"/>
          <w:sz w:val="23"/>
          <w:szCs w:val="23"/>
        </w:rPr>
      </w:pPr>
    </w:p>
    <w:p w:rsidR="00A274B7" w:rsidRPr="003509A4" w:rsidRDefault="00A274B7" w:rsidP="00A274B7">
      <w:pPr>
        <w:pStyle w:val="Lista5"/>
        <w:rPr>
          <w:rFonts w:ascii="Arial Narrow" w:hAnsi="Arial Narrow" w:cs="Arial"/>
          <w:sz w:val="23"/>
          <w:szCs w:val="23"/>
        </w:rPr>
      </w:pPr>
      <w:r w:rsidRPr="003509A4">
        <w:rPr>
          <w:rFonts w:ascii="Arial Narrow" w:hAnsi="Arial Narrow" w:cs="Arial"/>
          <w:sz w:val="23"/>
          <w:szCs w:val="23"/>
        </w:rPr>
        <w:t xml:space="preserve">13.1 - À </w:t>
      </w:r>
      <w:r w:rsidRPr="003509A4">
        <w:rPr>
          <w:rFonts w:ascii="Arial Narrow" w:hAnsi="Arial Narrow"/>
          <w:color w:val="000000"/>
          <w:sz w:val="23"/>
          <w:szCs w:val="23"/>
        </w:rPr>
        <w:t>detentora da Ata</w:t>
      </w:r>
      <w:r w:rsidRPr="003509A4">
        <w:rPr>
          <w:rFonts w:ascii="Arial Narrow" w:hAnsi="Arial Narrow" w:cs="Arial"/>
          <w:sz w:val="23"/>
          <w:szCs w:val="23"/>
        </w:rPr>
        <w:t xml:space="preserve"> total ou parcialmente inadimplente, serão aplicadas as sanções previstas nos </w:t>
      </w:r>
      <w:proofErr w:type="spellStart"/>
      <w:r w:rsidRPr="003509A4">
        <w:rPr>
          <w:rFonts w:ascii="Arial Narrow" w:hAnsi="Arial Narrow" w:cs="Arial"/>
          <w:sz w:val="23"/>
          <w:szCs w:val="23"/>
        </w:rPr>
        <w:t>arts</w:t>
      </w:r>
      <w:proofErr w:type="spellEnd"/>
      <w:r w:rsidRPr="003509A4">
        <w:rPr>
          <w:rFonts w:ascii="Arial Narrow" w:hAnsi="Arial Narrow" w:cs="Arial"/>
          <w:sz w:val="23"/>
          <w:szCs w:val="23"/>
        </w:rPr>
        <w:t>. 86 e 87 da Lei Federal n.º 8.666/93, a saber:</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a) advertência;</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b) multa de 10% (dez por cento) do valor da Ata de registro de preços, nas hipóteses de inexecução, com ou sem prejuízo para o fornecimento;</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 xml:space="preserve">c) suspensão temporária de participação em licitação e impedimento para contratar com o município de Conchas por prazo não superior a </w:t>
      </w:r>
      <w:r w:rsidRPr="003509A4">
        <w:rPr>
          <w:rFonts w:ascii="Arial Narrow" w:hAnsi="Arial Narrow"/>
          <w:sz w:val="23"/>
          <w:szCs w:val="23"/>
        </w:rPr>
        <w:t>05 (cinco) anos;</w:t>
      </w: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A274B7" w:rsidRPr="003509A4" w:rsidRDefault="00A274B7" w:rsidP="00A274B7">
      <w:pPr>
        <w:pStyle w:val="Lista4"/>
        <w:rPr>
          <w:rFonts w:ascii="Arial Narrow" w:hAnsi="Arial Narrow" w:cs="Arial"/>
          <w:sz w:val="23"/>
          <w:szCs w:val="23"/>
        </w:rPr>
      </w:pPr>
    </w:p>
    <w:p w:rsidR="00A274B7" w:rsidRPr="003509A4" w:rsidRDefault="00A274B7" w:rsidP="00A274B7">
      <w:pPr>
        <w:pStyle w:val="Lista4"/>
        <w:rPr>
          <w:rFonts w:ascii="Arial Narrow" w:hAnsi="Arial Narrow" w:cs="Arial"/>
          <w:sz w:val="23"/>
          <w:szCs w:val="23"/>
        </w:rPr>
      </w:pPr>
      <w:r w:rsidRPr="003509A4">
        <w:rPr>
          <w:rFonts w:ascii="Arial Narrow" w:hAnsi="Arial Narrow" w:cs="Arial"/>
          <w:sz w:val="23"/>
          <w:szCs w:val="23"/>
        </w:rPr>
        <w:lastRenderedPageBreak/>
        <w:t>13.2 - É cabível, ainda, a aplicação das demais sanções estabelecidas no Capítulo IV da Lei Federal n.º 8.666/93 e suas alterações.</w:t>
      </w:r>
    </w:p>
    <w:p w:rsidR="00A274B7" w:rsidRPr="003509A4" w:rsidRDefault="00A274B7" w:rsidP="00A274B7">
      <w:pPr>
        <w:pStyle w:val="Lista4"/>
        <w:rPr>
          <w:rFonts w:ascii="Arial Narrow" w:hAnsi="Arial Narrow" w:cs="Arial"/>
          <w:sz w:val="23"/>
          <w:szCs w:val="23"/>
        </w:rPr>
      </w:pPr>
    </w:p>
    <w:p w:rsidR="00A274B7" w:rsidRPr="003509A4" w:rsidRDefault="00A274B7" w:rsidP="00A274B7">
      <w:pPr>
        <w:pStyle w:val="Lista5"/>
        <w:rPr>
          <w:rFonts w:ascii="Arial Narrow" w:hAnsi="Arial Narrow" w:cs="Arial"/>
          <w:sz w:val="23"/>
          <w:szCs w:val="23"/>
        </w:rPr>
      </w:pPr>
      <w:r w:rsidRPr="003509A4">
        <w:rPr>
          <w:rFonts w:ascii="Arial Narrow" w:hAnsi="Arial Narrow" w:cs="Arial"/>
          <w:sz w:val="23"/>
          <w:szCs w:val="23"/>
        </w:rPr>
        <w:t>13.3 - A penalidade de multa, estabelecida na alínea “b” do item 13.1, poderá ser aplicada de forma isolada ou cumulativamente com qualquer das demais, podendo ser descontada de eventuais créditos que tenha em face da Contratante.</w:t>
      </w:r>
    </w:p>
    <w:p w:rsidR="00A274B7" w:rsidRPr="003509A4" w:rsidRDefault="00A274B7" w:rsidP="00A274B7">
      <w:pPr>
        <w:pStyle w:val="Lista5"/>
        <w:rPr>
          <w:rFonts w:ascii="Arial Narrow" w:hAnsi="Arial Narrow" w:cs="Arial"/>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bCs/>
          <w:sz w:val="23"/>
          <w:szCs w:val="23"/>
        </w:rPr>
        <w:t xml:space="preserve">13.4 - </w:t>
      </w:r>
      <w:r w:rsidRPr="003509A4">
        <w:rPr>
          <w:rFonts w:ascii="Arial Narrow" w:hAnsi="Arial Narrow" w:cs="Arial"/>
          <w:sz w:val="23"/>
          <w:szCs w:val="23"/>
        </w:rPr>
        <w:t xml:space="preserve">O atraso injustificado no início da entrega dos produtos, sem prejuízo do disposto no § 1º do artigo 86 da Lei n.º 8.666/93, sujeitará a </w:t>
      </w:r>
      <w:r w:rsidRPr="003509A4">
        <w:rPr>
          <w:rFonts w:ascii="Arial Narrow" w:hAnsi="Arial Narrow"/>
          <w:color w:val="000000"/>
          <w:sz w:val="23"/>
          <w:szCs w:val="23"/>
        </w:rPr>
        <w:t>detentora da Ata</w:t>
      </w:r>
      <w:r w:rsidRPr="003509A4">
        <w:rPr>
          <w:rFonts w:ascii="Arial Narrow" w:hAnsi="Arial Narrow" w:cs="Arial"/>
          <w:sz w:val="23"/>
          <w:szCs w:val="23"/>
        </w:rPr>
        <w:t xml:space="preserve"> à multa de mora, calculado por dia de atraso da obrigação não cumprida na seguinte proporção:</w:t>
      </w:r>
      <w:r w:rsidRPr="003509A4">
        <w:rPr>
          <w:rFonts w:ascii="Arial Narrow" w:hAnsi="Arial Narrow" w:cs="Arial"/>
          <w:bCs/>
          <w:sz w:val="23"/>
          <w:szCs w:val="23"/>
        </w:rPr>
        <w:t xml:space="preserve"> </w:t>
      </w:r>
    </w:p>
    <w:p w:rsidR="00A274B7" w:rsidRPr="003509A4" w:rsidRDefault="00A274B7" w:rsidP="00A274B7">
      <w:pPr>
        <w:rPr>
          <w:rFonts w:ascii="Arial Narrow" w:hAnsi="Arial Narrow" w:cs="Arial"/>
          <w:sz w:val="23"/>
          <w:szCs w:val="23"/>
        </w:rPr>
      </w:pPr>
      <w:r w:rsidRPr="003509A4">
        <w:rPr>
          <w:rFonts w:ascii="Arial Narrow" w:hAnsi="Arial Narrow" w:cs="Arial"/>
          <w:bCs/>
          <w:sz w:val="23"/>
          <w:szCs w:val="23"/>
        </w:rPr>
        <w:t xml:space="preserve">a) </w:t>
      </w:r>
      <w:r w:rsidRPr="003509A4">
        <w:rPr>
          <w:rFonts w:ascii="Arial Narrow" w:hAnsi="Arial Narrow" w:cs="Arial"/>
          <w:sz w:val="23"/>
          <w:szCs w:val="23"/>
        </w:rPr>
        <w:t xml:space="preserve">atraso de até </w:t>
      </w:r>
      <w:proofErr w:type="gramStart"/>
      <w:r w:rsidRPr="003509A4">
        <w:rPr>
          <w:rFonts w:ascii="Arial Narrow" w:hAnsi="Arial Narrow" w:cs="Arial"/>
          <w:sz w:val="23"/>
          <w:szCs w:val="23"/>
        </w:rPr>
        <w:t>30 (trinta) dias, multa</w:t>
      </w:r>
      <w:proofErr w:type="gramEnd"/>
      <w:r w:rsidRPr="003509A4">
        <w:rPr>
          <w:rFonts w:ascii="Arial Narrow" w:hAnsi="Arial Narrow" w:cs="Arial"/>
          <w:sz w:val="23"/>
          <w:szCs w:val="23"/>
        </w:rPr>
        <w:t xml:space="preserve"> de 0,1% (um décimo por cento) ao dia; e</w:t>
      </w:r>
    </w:p>
    <w:p w:rsidR="00A274B7" w:rsidRPr="003509A4" w:rsidRDefault="00A274B7" w:rsidP="00A274B7">
      <w:pPr>
        <w:rPr>
          <w:rFonts w:ascii="Arial Narrow" w:hAnsi="Arial Narrow" w:cs="Arial"/>
          <w:sz w:val="23"/>
          <w:szCs w:val="23"/>
        </w:rPr>
      </w:pPr>
      <w:r w:rsidRPr="003509A4">
        <w:rPr>
          <w:rFonts w:ascii="Arial Narrow" w:hAnsi="Arial Narrow" w:cs="Arial"/>
          <w:bCs/>
          <w:sz w:val="23"/>
          <w:szCs w:val="23"/>
        </w:rPr>
        <w:t xml:space="preserve">b) </w:t>
      </w:r>
      <w:r w:rsidRPr="003509A4">
        <w:rPr>
          <w:rFonts w:ascii="Arial Narrow" w:hAnsi="Arial Narrow" w:cs="Arial"/>
          <w:sz w:val="23"/>
          <w:szCs w:val="23"/>
        </w:rPr>
        <w:t>atraso superior a 30 (trinta) dias, até o limite de 60 (sessenta) dias: multa de 0,2% (dois décimos por cento) ao dia.</w:t>
      </w:r>
    </w:p>
    <w:p w:rsidR="00A274B7" w:rsidRPr="003509A4" w:rsidRDefault="00A274B7" w:rsidP="00A274B7">
      <w:pPr>
        <w:rPr>
          <w:rFonts w:ascii="Arial Narrow" w:hAnsi="Arial Narrow" w:cs="Arial"/>
          <w:sz w:val="23"/>
          <w:szCs w:val="23"/>
        </w:rPr>
      </w:pPr>
    </w:p>
    <w:p w:rsidR="00A274B7" w:rsidRPr="003509A4" w:rsidRDefault="00A274B7" w:rsidP="00A274B7">
      <w:pPr>
        <w:pStyle w:val="Lista5"/>
        <w:rPr>
          <w:rFonts w:ascii="Arial Narrow" w:hAnsi="Arial Narrow" w:cs="Arial"/>
          <w:sz w:val="23"/>
          <w:szCs w:val="23"/>
        </w:rPr>
      </w:pPr>
      <w:r w:rsidRPr="003509A4">
        <w:rPr>
          <w:rFonts w:ascii="Arial Narrow" w:hAnsi="Arial Narrow" w:cs="Courier New"/>
          <w:sz w:val="23"/>
          <w:szCs w:val="23"/>
        </w:rPr>
        <w:t xml:space="preserve">13.5 - </w:t>
      </w:r>
      <w:r w:rsidRPr="003509A4">
        <w:rPr>
          <w:rFonts w:ascii="Arial Narrow" w:hAnsi="Arial Narrow" w:cs="Arial"/>
          <w:sz w:val="23"/>
          <w:szCs w:val="23"/>
        </w:rPr>
        <w:t xml:space="preserve">A aplicação de uma penalidade não exclui a aplicação das outras, quando cabíveis. </w:t>
      </w:r>
    </w:p>
    <w:p w:rsidR="00A274B7" w:rsidRPr="003509A4" w:rsidRDefault="00A274B7" w:rsidP="00A274B7">
      <w:pPr>
        <w:pStyle w:val="Lista5"/>
        <w:rPr>
          <w:rFonts w:ascii="Arial Narrow" w:hAnsi="Arial Narrow" w:cs="Arial"/>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 xml:space="preserve">13.6 - As multas previstas nesta cláusula não têm natureza compensatória e o seu pagamento não elide a responsabilidade da </w:t>
      </w:r>
      <w:r w:rsidRPr="003509A4">
        <w:rPr>
          <w:rFonts w:ascii="Arial Narrow" w:hAnsi="Arial Narrow"/>
          <w:b w:val="0"/>
          <w:color w:val="000000"/>
          <w:sz w:val="23"/>
          <w:szCs w:val="23"/>
        </w:rPr>
        <w:t>detentora da Ata</w:t>
      </w:r>
      <w:r w:rsidRPr="003509A4">
        <w:rPr>
          <w:rFonts w:ascii="Arial Narrow" w:hAnsi="Arial Narrow"/>
          <w:b w:val="0"/>
          <w:sz w:val="23"/>
          <w:szCs w:val="23"/>
        </w:rPr>
        <w:t xml:space="preserve"> por danos causados à Contratante.</w:t>
      </w:r>
    </w:p>
    <w:p w:rsidR="00A274B7" w:rsidRPr="003509A4" w:rsidRDefault="00A274B7" w:rsidP="00A274B7">
      <w:pPr>
        <w:rPr>
          <w:rFonts w:ascii="Arial Narrow" w:hAnsi="Arial Narrow" w:cs="Arial"/>
          <w:sz w:val="23"/>
          <w:szCs w:val="23"/>
        </w:rPr>
      </w:pPr>
    </w:p>
    <w:p w:rsidR="00A274B7" w:rsidRPr="003509A4" w:rsidRDefault="00A274B7" w:rsidP="00A274B7">
      <w:pPr>
        <w:pStyle w:val="Lista5"/>
        <w:rPr>
          <w:rFonts w:ascii="Arial Narrow" w:hAnsi="Arial Narrow" w:cs="Arial"/>
          <w:sz w:val="23"/>
          <w:szCs w:val="23"/>
        </w:rPr>
      </w:pPr>
      <w:r w:rsidRPr="003509A4">
        <w:rPr>
          <w:rFonts w:ascii="Arial Narrow" w:hAnsi="Arial Narrow" w:cs="Arial"/>
          <w:sz w:val="23"/>
          <w:szCs w:val="23"/>
        </w:rPr>
        <w:t xml:space="preserve">13.7 - O prazo para defesa prévia quanto à aplicação de penalidade é de </w:t>
      </w:r>
      <w:r w:rsidRPr="003509A4">
        <w:rPr>
          <w:rFonts w:ascii="Arial Narrow" w:hAnsi="Arial Narrow" w:cs="Arial"/>
          <w:b/>
          <w:sz w:val="23"/>
          <w:szCs w:val="23"/>
        </w:rPr>
        <w:t>05 (cinco) dias úteis</w:t>
      </w:r>
      <w:r w:rsidRPr="003509A4">
        <w:rPr>
          <w:rFonts w:ascii="Arial Narrow" w:hAnsi="Arial Narrow" w:cs="Arial"/>
          <w:sz w:val="23"/>
          <w:szCs w:val="23"/>
        </w:rPr>
        <w:t xml:space="preserve"> contados da data da intimação do interessado. </w:t>
      </w:r>
    </w:p>
    <w:p w:rsidR="00A274B7" w:rsidRPr="003509A4" w:rsidRDefault="00A274B7" w:rsidP="00A274B7">
      <w:pPr>
        <w:pStyle w:val="Lista5"/>
        <w:rPr>
          <w:rFonts w:ascii="Arial Narrow" w:hAnsi="Arial Narrow" w:cs="Arial"/>
          <w:sz w:val="23"/>
          <w:szCs w:val="23"/>
        </w:rPr>
      </w:pPr>
    </w:p>
    <w:p w:rsidR="00A274B7" w:rsidRPr="003509A4" w:rsidRDefault="00A274B7" w:rsidP="00A274B7">
      <w:pPr>
        <w:pStyle w:val="Lista5"/>
        <w:rPr>
          <w:rFonts w:ascii="Arial Narrow" w:hAnsi="Arial Narrow" w:cs="Arial"/>
          <w:sz w:val="23"/>
          <w:szCs w:val="23"/>
        </w:rPr>
      </w:pPr>
      <w:r w:rsidRPr="003509A4">
        <w:rPr>
          <w:rFonts w:ascii="Arial Narrow" w:hAnsi="Arial Narrow" w:cs="Arial"/>
          <w:sz w:val="23"/>
          <w:szCs w:val="23"/>
        </w:rPr>
        <w:t xml:space="preserve">13.8 - O valor das multas será recolhido aos cofres Municipais, dentro de </w:t>
      </w:r>
      <w:r w:rsidRPr="003509A4">
        <w:rPr>
          <w:rFonts w:ascii="Arial Narrow" w:hAnsi="Arial Narrow" w:cs="Arial"/>
          <w:b/>
          <w:sz w:val="23"/>
          <w:szCs w:val="23"/>
        </w:rPr>
        <w:t>03 (três) dias úteis</w:t>
      </w:r>
      <w:r w:rsidRPr="003509A4">
        <w:rPr>
          <w:rFonts w:ascii="Arial Narrow" w:hAnsi="Arial Narrow" w:cs="Arial"/>
          <w:sz w:val="23"/>
          <w:szCs w:val="23"/>
        </w:rPr>
        <w:t xml:space="preserve"> da data de sua cominação, mediante guia de recolhimento oficial.</w:t>
      </w:r>
    </w:p>
    <w:p w:rsidR="00A274B7" w:rsidRPr="003509A4" w:rsidRDefault="00A274B7" w:rsidP="00A274B7">
      <w:pPr>
        <w:pStyle w:val="Corpodetexto"/>
        <w:rPr>
          <w:rFonts w:ascii="Arial Narrow" w:hAnsi="Arial Narrow"/>
          <w:sz w:val="23"/>
          <w:szCs w:val="23"/>
        </w:rPr>
      </w:pPr>
    </w:p>
    <w:p w:rsidR="00A274B7" w:rsidRPr="003509A4" w:rsidRDefault="00A274B7" w:rsidP="00A274B7">
      <w:pPr>
        <w:pStyle w:val="Corpodetexto"/>
        <w:rPr>
          <w:rFonts w:ascii="Arial Narrow" w:hAnsi="Arial Narrow"/>
          <w:sz w:val="23"/>
          <w:szCs w:val="23"/>
          <w:u w:val="single"/>
        </w:rPr>
      </w:pPr>
      <w:r w:rsidRPr="003509A4">
        <w:rPr>
          <w:rFonts w:ascii="Arial Narrow" w:hAnsi="Arial Narrow"/>
          <w:sz w:val="23"/>
          <w:szCs w:val="23"/>
          <w:u w:val="single"/>
        </w:rPr>
        <w:t>CLÁUSULA DÉCIMA QUARTA - DAS DISPOSIÇÕES FINAIS</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 xml:space="preserve">14.1 - A detentora da Ata assume integral responsabilidade pela entrega dos produtos, decorrente da presente Ata de Registro de Preços. </w:t>
      </w:r>
    </w:p>
    <w:p w:rsidR="00A274B7" w:rsidRPr="003509A4" w:rsidRDefault="00A274B7" w:rsidP="00A274B7">
      <w:pPr>
        <w:rPr>
          <w:rFonts w:ascii="Arial Narrow" w:hAnsi="Arial Narrow" w:cs="Calibri"/>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14.2</w:t>
      </w:r>
      <w:r w:rsidRPr="003509A4">
        <w:rPr>
          <w:rFonts w:ascii="Arial Narrow" w:hAnsi="Arial Narrow" w:cs="Calibri"/>
          <w:b/>
          <w:sz w:val="23"/>
          <w:szCs w:val="23"/>
        </w:rPr>
        <w:t xml:space="preserve"> </w:t>
      </w:r>
      <w:r w:rsidRPr="003509A4">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A274B7" w:rsidRPr="003509A4" w:rsidRDefault="00A274B7" w:rsidP="00A274B7">
      <w:pPr>
        <w:rPr>
          <w:rFonts w:ascii="Arial Narrow" w:hAnsi="Arial Narrow" w:cs="Calibri"/>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14.3</w:t>
      </w:r>
      <w:r w:rsidRPr="003509A4">
        <w:rPr>
          <w:rFonts w:ascii="Arial Narrow" w:hAnsi="Arial Narrow" w:cs="Calibri"/>
          <w:b/>
          <w:sz w:val="23"/>
          <w:szCs w:val="23"/>
        </w:rPr>
        <w:t xml:space="preserve"> </w:t>
      </w:r>
      <w:r w:rsidRPr="003509A4">
        <w:rPr>
          <w:rFonts w:ascii="Arial Narrow" w:hAnsi="Arial Narrow" w:cs="Calibri"/>
          <w:sz w:val="23"/>
          <w:szCs w:val="23"/>
        </w:rPr>
        <w:t>- Ficam vinculados a esta Ata e passam a fazer parte integrante dele, o Edital que originou a presente licitação e a proposta ofertada pela detentora da Ata.</w:t>
      </w:r>
    </w:p>
    <w:p w:rsidR="00A274B7" w:rsidRPr="003509A4" w:rsidRDefault="00A274B7" w:rsidP="00A274B7">
      <w:pPr>
        <w:rPr>
          <w:rFonts w:ascii="Arial Narrow" w:hAnsi="Arial Narrow" w:cs="Calibri"/>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14.4</w:t>
      </w:r>
      <w:r w:rsidRPr="003509A4">
        <w:rPr>
          <w:rFonts w:ascii="Arial Narrow" w:hAnsi="Arial Narrow" w:cs="Calibri"/>
          <w:b/>
          <w:sz w:val="23"/>
          <w:szCs w:val="23"/>
        </w:rPr>
        <w:t xml:space="preserve"> </w:t>
      </w:r>
      <w:r w:rsidRPr="003509A4">
        <w:rPr>
          <w:rFonts w:ascii="Arial Narrow" w:hAnsi="Arial Narrow" w:cs="Calibri"/>
          <w:sz w:val="23"/>
          <w:szCs w:val="23"/>
        </w:rPr>
        <w:t>- Nos casos omissos aplicar-se-á a legislação em vigor, especialmente a Lei n.º 8.666/93, atualizada pelas Leis n.ºs 8.883/94 e 9.648/98.</w:t>
      </w:r>
    </w:p>
    <w:p w:rsidR="00A274B7" w:rsidRPr="003509A4" w:rsidRDefault="00A274B7" w:rsidP="00A274B7">
      <w:pPr>
        <w:rPr>
          <w:rFonts w:ascii="Arial Narrow" w:hAnsi="Arial Narrow" w:cs="Calibri"/>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14.5</w:t>
      </w:r>
      <w:r w:rsidRPr="003509A4">
        <w:rPr>
          <w:rFonts w:ascii="Arial Narrow" w:hAnsi="Arial Narrow" w:cs="Calibri"/>
          <w:b/>
          <w:sz w:val="23"/>
          <w:szCs w:val="23"/>
        </w:rPr>
        <w:t xml:space="preserve"> </w:t>
      </w:r>
      <w:r w:rsidRPr="003509A4">
        <w:rPr>
          <w:rFonts w:ascii="Arial Narrow" w:hAnsi="Arial Narrow" w:cs="Calibri"/>
          <w:sz w:val="23"/>
          <w:szCs w:val="23"/>
        </w:rPr>
        <w:t>-</w:t>
      </w:r>
      <w:r w:rsidRPr="003509A4">
        <w:rPr>
          <w:rFonts w:ascii="Arial Narrow" w:hAnsi="Arial Narrow" w:cs="Calibri"/>
          <w:b/>
          <w:sz w:val="23"/>
          <w:szCs w:val="23"/>
        </w:rPr>
        <w:t xml:space="preserve"> </w:t>
      </w:r>
      <w:r w:rsidRPr="003509A4">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14.6 - Integram esta Ata de Registro de Preços o edital de Pregão Presencial n.º 24/2018 e seus anexos, as propostas das empresas classificadas em 1º(s) lugares, respectivamente, no certame supra numerado.</w:t>
      </w:r>
    </w:p>
    <w:p w:rsidR="00A274B7" w:rsidRPr="003509A4" w:rsidRDefault="00A274B7" w:rsidP="00A274B7">
      <w:pPr>
        <w:pStyle w:val="Corpodetexto"/>
        <w:rPr>
          <w:rFonts w:ascii="Arial Narrow" w:hAnsi="Arial Narrow"/>
          <w:b w:val="0"/>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14.7 - O vencimento da validade da Ata de Registro de Preços não cessa a obrigação da detentora da Ata de cumprir com os termos contratuais assinados até a data de vencimento da mesma.</w:t>
      </w:r>
    </w:p>
    <w:p w:rsidR="00A274B7" w:rsidRDefault="00A274B7" w:rsidP="00A274B7">
      <w:pPr>
        <w:rPr>
          <w:rFonts w:ascii="Arial Narrow" w:hAnsi="Arial Narrow"/>
          <w:b/>
          <w:sz w:val="23"/>
          <w:szCs w:val="23"/>
          <w:u w:val="single"/>
        </w:rPr>
      </w:pPr>
    </w:p>
    <w:p w:rsidR="00A274B7" w:rsidRPr="003509A4" w:rsidRDefault="00A274B7" w:rsidP="00A274B7">
      <w:pPr>
        <w:rPr>
          <w:rFonts w:ascii="Arial Narrow" w:hAnsi="Arial Narrow"/>
          <w:b/>
          <w:sz w:val="23"/>
          <w:szCs w:val="23"/>
          <w:u w:val="single"/>
        </w:rPr>
      </w:pPr>
      <w:r w:rsidRPr="003509A4">
        <w:rPr>
          <w:rFonts w:ascii="Arial Narrow" w:hAnsi="Arial Narrow"/>
          <w:b/>
          <w:sz w:val="23"/>
          <w:szCs w:val="23"/>
          <w:u w:val="single"/>
        </w:rPr>
        <w:t xml:space="preserve">CLÁUSULA DÉCIMA QUINTA - DA ANÁLISE JURÍDICA </w:t>
      </w:r>
    </w:p>
    <w:p w:rsidR="00A274B7" w:rsidRPr="003509A4" w:rsidRDefault="00A274B7" w:rsidP="00A274B7">
      <w:pPr>
        <w:rPr>
          <w:rFonts w:ascii="Arial Narrow" w:hAnsi="Arial Narrow"/>
          <w:sz w:val="23"/>
          <w:szCs w:val="23"/>
        </w:rPr>
      </w:pPr>
    </w:p>
    <w:p w:rsidR="00A274B7" w:rsidRPr="003509A4" w:rsidRDefault="00A274B7" w:rsidP="00A274B7">
      <w:pPr>
        <w:rPr>
          <w:rFonts w:ascii="Arial Narrow" w:hAnsi="Arial Narrow"/>
          <w:sz w:val="23"/>
          <w:szCs w:val="23"/>
        </w:rPr>
      </w:pPr>
      <w:r w:rsidRPr="003509A4">
        <w:rPr>
          <w:rFonts w:ascii="Arial Narrow" w:hAnsi="Arial Narrow"/>
          <w:sz w:val="23"/>
          <w:szCs w:val="23"/>
        </w:rPr>
        <w:t>15.1 - A minuta da presente Ata de Registro de Preços foi devidamente examinada e aprovada pela Procuradoria Jurídica da Prefeitura, conforme determina a Legislação em vigor.</w:t>
      </w:r>
    </w:p>
    <w:p w:rsidR="00A274B7" w:rsidRDefault="00A274B7" w:rsidP="00A274B7">
      <w:pPr>
        <w:rPr>
          <w:rFonts w:ascii="Arial Narrow" w:hAnsi="Arial Narrow"/>
          <w:sz w:val="23"/>
          <w:szCs w:val="23"/>
        </w:rPr>
      </w:pPr>
    </w:p>
    <w:p w:rsidR="00A274B7" w:rsidRDefault="00A274B7" w:rsidP="00A274B7">
      <w:pPr>
        <w:rPr>
          <w:rFonts w:ascii="Arial Narrow" w:hAnsi="Arial Narrow"/>
          <w:sz w:val="23"/>
          <w:szCs w:val="23"/>
        </w:rPr>
      </w:pPr>
    </w:p>
    <w:p w:rsidR="00A274B7" w:rsidRPr="003509A4" w:rsidRDefault="00A274B7" w:rsidP="00A274B7">
      <w:pPr>
        <w:rPr>
          <w:rFonts w:ascii="Arial Narrow" w:hAnsi="Arial Narrow"/>
          <w:sz w:val="23"/>
          <w:szCs w:val="23"/>
        </w:rPr>
      </w:pPr>
    </w:p>
    <w:p w:rsidR="00A274B7" w:rsidRPr="003509A4" w:rsidRDefault="00A274B7" w:rsidP="00A274B7">
      <w:pPr>
        <w:rPr>
          <w:rFonts w:ascii="Arial Narrow" w:hAnsi="Arial Narrow" w:cs="Calibri"/>
          <w:b/>
          <w:sz w:val="23"/>
          <w:szCs w:val="23"/>
        </w:rPr>
      </w:pPr>
      <w:r>
        <w:rPr>
          <w:rFonts w:ascii="Arial Narrow" w:hAnsi="Arial Narrow" w:cs="Arial"/>
          <w:b/>
          <w:bCs/>
          <w:sz w:val="23"/>
          <w:szCs w:val="23"/>
          <w:u w:val="single"/>
        </w:rPr>
        <w:t>C</w:t>
      </w:r>
      <w:r w:rsidRPr="003509A4">
        <w:rPr>
          <w:rFonts w:ascii="Arial Narrow" w:hAnsi="Arial Narrow" w:cs="Arial"/>
          <w:b/>
          <w:bCs/>
          <w:sz w:val="23"/>
          <w:szCs w:val="23"/>
          <w:u w:val="single"/>
        </w:rPr>
        <w:t xml:space="preserve">LÁUSULA DÉCIMA SEXTA - </w:t>
      </w:r>
      <w:r w:rsidRPr="003509A4">
        <w:rPr>
          <w:rFonts w:ascii="Arial Narrow" w:hAnsi="Arial Narrow" w:cs="Calibri"/>
          <w:b/>
          <w:sz w:val="23"/>
          <w:szCs w:val="23"/>
          <w:u w:val="single"/>
        </w:rPr>
        <w:t>DA UTILIZAÇÃO DA ATA DE REGISTRO DE PREÇO</w:t>
      </w:r>
    </w:p>
    <w:p w:rsidR="00A274B7" w:rsidRPr="003509A4" w:rsidRDefault="00A274B7" w:rsidP="00A274B7">
      <w:pPr>
        <w:rPr>
          <w:rFonts w:ascii="Arial Narrow" w:hAnsi="Arial Narrow" w:cs="Calibri"/>
          <w:b/>
          <w:sz w:val="23"/>
          <w:szCs w:val="23"/>
        </w:rPr>
      </w:pPr>
    </w:p>
    <w:p w:rsidR="00A274B7" w:rsidRPr="003509A4" w:rsidRDefault="00A274B7" w:rsidP="00A274B7">
      <w:pPr>
        <w:rPr>
          <w:rFonts w:ascii="Arial Narrow" w:hAnsi="Arial Narrow" w:cs="Calibri"/>
          <w:sz w:val="23"/>
          <w:szCs w:val="23"/>
        </w:rPr>
      </w:pPr>
      <w:r w:rsidRPr="003509A4">
        <w:rPr>
          <w:rFonts w:ascii="Arial Narrow" w:hAnsi="Arial Narrow" w:cs="Calibri"/>
          <w:sz w:val="23"/>
          <w:szCs w:val="23"/>
        </w:rPr>
        <w:t xml:space="preserve">16.1 - Para utilização da Ata de Registro de Preços as unidades deverão requisitar do detentor, obedecida </w:t>
      </w:r>
      <w:proofErr w:type="gramStart"/>
      <w:r w:rsidRPr="003509A4">
        <w:rPr>
          <w:rFonts w:ascii="Arial Narrow" w:hAnsi="Arial Narrow" w:cs="Calibri"/>
          <w:sz w:val="23"/>
          <w:szCs w:val="23"/>
        </w:rPr>
        <w:t>a</w:t>
      </w:r>
      <w:proofErr w:type="gramEnd"/>
      <w:r w:rsidRPr="003509A4">
        <w:rPr>
          <w:rFonts w:ascii="Arial Narrow" w:hAnsi="Arial Narrow" w:cs="Calibri"/>
          <w:sz w:val="23"/>
          <w:szCs w:val="23"/>
        </w:rPr>
        <w:t xml:space="preserve"> ordem de classificação dos produtos registrados mediante a elaboração da nota de empenho.</w:t>
      </w:r>
    </w:p>
    <w:p w:rsidR="00A274B7" w:rsidRPr="003509A4" w:rsidRDefault="00A274B7" w:rsidP="00A274B7">
      <w:pPr>
        <w:pStyle w:val="Corpodetexto"/>
        <w:rPr>
          <w:rFonts w:ascii="Arial Narrow" w:hAnsi="Arial Narrow" w:cs="Calibri"/>
          <w:b w:val="0"/>
          <w:sz w:val="23"/>
          <w:szCs w:val="23"/>
        </w:rPr>
      </w:pP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16.2 - A existência de preços registrados não obriga a Administração a firmar as contratações que deles poderão advir.</w:t>
      </w:r>
    </w:p>
    <w:p w:rsidR="00A274B7" w:rsidRPr="003509A4" w:rsidRDefault="00A274B7" w:rsidP="00A274B7">
      <w:pPr>
        <w:pStyle w:val="Corpodetexto"/>
        <w:rPr>
          <w:rFonts w:ascii="Arial Narrow" w:hAnsi="Arial Narrow" w:cs="Calibri"/>
          <w:b w:val="0"/>
          <w:sz w:val="23"/>
          <w:szCs w:val="23"/>
        </w:rPr>
      </w:pPr>
    </w:p>
    <w:p w:rsidR="00A274B7" w:rsidRPr="003509A4" w:rsidRDefault="00A274B7" w:rsidP="00A274B7">
      <w:pPr>
        <w:pStyle w:val="Corpodetexto"/>
        <w:rPr>
          <w:rFonts w:ascii="Arial Narrow" w:hAnsi="Arial Narrow" w:cs="Calibri"/>
          <w:b w:val="0"/>
          <w:sz w:val="23"/>
          <w:szCs w:val="23"/>
        </w:rPr>
      </w:pPr>
      <w:r w:rsidRPr="003509A4">
        <w:rPr>
          <w:rFonts w:ascii="Arial Narrow" w:hAnsi="Arial Narrow" w:cs="Calibri"/>
          <w:b w:val="0"/>
          <w:sz w:val="23"/>
          <w:szCs w:val="23"/>
        </w:rPr>
        <w:t xml:space="preserve">16.3 - A Administração não se obriga a utilizar a Ata de Registro de Preços, se durante a vigência constatar que os preços registrados estiverem superiores aos praticados no mercado, nas mesmas especificações e condições da Ata de Registro de Preços, bem como nos casos que a sua utilização se mostrar </w:t>
      </w:r>
      <w:proofErr w:type="gramStart"/>
      <w:r w:rsidRPr="003509A4">
        <w:rPr>
          <w:rFonts w:ascii="Arial Narrow" w:hAnsi="Arial Narrow" w:cs="Calibri"/>
          <w:b w:val="0"/>
          <w:sz w:val="23"/>
          <w:szCs w:val="23"/>
        </w:rPr>
        <w:t>anti-econômica</w:t>
      </w:r>
      <w:proofErr w:type="gramEnd"/>
      <w:r w:rsidRPr="003509A4">
        <w:rPr>
          <w:rFonts w:ascii="Arial Narrow" w:hAnsi="Arial Narrow" w:cs="Calibri"/>
          <w:b w:val="0"/>
          <w:sz w:val="23"/>
          <w:szCs w:val="23"/>
        </w:rPr>
        <w:t xml:space="preserve"> ou desnecessário o objeto.</w:t>
      </w:r>
    </w:p>
    <w:p w:rsidR="00A274B7" w:rsidRPr="003509A4" w:rsidRDefault="00A274B7" w:rsidP="00A274B7">
      <w:pPr>
        <w:rPr>
          <w:rFonts w:ascii="Arial Narrow" w:hAnsi="Arial Narrow"/>
          <w:sz w:val="23"/>
          <w:szCs w:val="23"/>
        </w:rPr>
      </w:pPr>
    </w:p>
    <w:p w:rsidR="00A274B7" w:rsidRPr="003509A4" w:rsidRDefault="00A274B7" w:rsidP="00A274B7">
      <w:pPr>
        <w:pStyle w:val="Corpodetexto"/>
        <w:rPr>
          <w:rFonts w:ascii="Arial Narrow" w:hAnsi="Arial Narrow"/>
          <w:sz w:val="23"/>
          <w:szCs w:val="23"/>
        </w:rPr>
      </w:pPr>
      <w:r w:rsidRPr="003509A4">
        <w:rPr>
          <w:rFonts w:ascii="Arial Narrow" w:hAnsi="Arial Narrow"/>
          <w:sz w:val="23"/>
          <w:szCs w:val="23"/>
          <w:u w:val="single"/>
        </w:rPr>
        <w:t>CLÁUSULA DÉCIMA SÉTIMA - DA PUBLICIDADE DA ATA DE REGISTRO DE PREÇOS</w:t>
      </w:r>
    </w:p>
    <w:p w:rsidR="00A274B7" w:rsidRPr="003509A4" w:rsidRDefault="00A274B7" w:rsidP="00A274B7">
      <w:pPr>
        <w:pStyle w:val="Corpodetexto"/>
        <w:rPr>
          <w:rFonts w:ascii="Arial Narrow" w:hAnsi="Arial Narrow"/>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A274B7" w:rsidRPr="003509A4" w:rsidRDefault="00A274B7" w:rsidP="00A274B7">
      <w:pPr>
        <w:rPr>
          <w:rFonts w:ascii="Arial Narrow" w:hAnsi="Arial Narrow"/>
          <w:sz w:val="23"/>
          <w:szCs w:val="23"/>
        </w:rPr>
      </w:pPr>
    </w:p>
    <w:p w:rsidR="00A274B7" w:rsidRPr="003509A4" w:rsidRDefault="00A274B7" w:rsidP="00A274B7">
      <w:pPr>
        <w:rPr>
          <w:rFonts w:ascii="Arial Narrow" w:hAnsi="Arial Narrow" w:cs="Arial"/>
          <w:b/>
          <w:bCs/>
          <w:sz w:val="23"/>
          <w:szCs w:val="23"/>
          <w:u w:val="single"/>
        </w:rPr>
      </w:pPr>
      <w:r w:rsidRPr="003509A4">
        <w:rPr>
          <w:rFonts w:ascii="Arial Narrow" w:hAnsi="Arial Narrow" w:cs="Arial"/>
          <w:b/>
          <w:bCs/>
          <w:sz w:val="23"/>
          <w:szCs w:val="23"/>
          <w:u w:val="single"/>
        </w:rPr>
        <w:t>CLÁUSULA DÉCIMA OITAVA - DO FORO</w:t>
      </w:r>
    </w:p>
    <w:p w:rsidR="00A274B7" w:rsidRPr="003509A4" w:rsidRDefault="00A274B7" w:rsidP="00A274B7">
      <w:pPr>
        <w:rPr>
          <w:rFonts w:ascii="Arial Narrow" w:hAnsi="Arial Narrow" w:cs="Arial"/>
          <w:sz w:val="23"/>
          <w:szCs w:val="23"/>
        </w:rPr>
      </w:pPr>
    </w:p>
    <w:p w:rsidR="00A274B7" w:rsidRPr="003509A4" w:rsidRDefault="00A274B7" w:rsidP="00A274B7">
      <w:pPr>
        <w:rPr>
          <w:rFonts w:ascii="Arial Narrow" w:hAnsi="Arial Narrow" w:cs="Arial"/>
          <w:sz w:val="23"/>
          <w:szCs w:val="23"/>
        </w:rPr>
      </w:pPr>
      <w:r w:rsidRPr="003509A4">
        <w:rPr>
          <w:rFonts w:ascii="Arial Narrow" w:hAnsi="Arial Narrow" w:cs="Arial"/>
          <w:sz w:val="23"/>
          <w:szCs w:val="23"/>
        </w:rPr>
        <w:t>18.1 - O foro para dirimir questões relativas a presente Ata será o da Comarca de Conchas, com exclusão de qualquer outro.</w:t>
      </w:r>
    </w:p>
    <w:p w:rsidR="00A274B7" w:rsidRDefault="00A274B7" w:rsidP="00A274B7">
      <w:pPr>
        <w:pStyle w:val="Corpodetexto"/>
        <w:rPr>
          <w:rFonts w:ascii="Arial Narrow" w:hAnsi="Arial Narrow"/>
          <w:b w:val="0"/>
          <w:sz w:val="23"/>
          <w:szCs w:val="23"/>
        </w:rPr>
      </w:pPr>
    </w:p>
    <w:p w:rsidR="00A274B7" w:rsidRPr="003509A4" w:rsidRDefault="00A274B7" w:rsidP="00A274B7">
      <w:pPr>
        <w:pStyle w:val="Corpodetexto"/>
        <w:rPr>
          <w:rFonts w:ascii="Arial Narrow" w:hAnsi="Arial Narrow"/>
          <w:b w:val="0"/>
          <w:sz w:val="23"/>
          <w:szCs w:val="23"/>
        </w:rPr>
      </w:pPr>
      <w:r w:rsidRPr="003509A4">
        <w:rPr>
          <w:rFonts w:ascii="Arial Narrow" w:hAnsi="Arial Narrow"/>
          <w:b w:val="0"/>
          <w:sz w:val="23"/>
          <w:szCs w:val="23"/>
        </w:rPr>
        <w:t xml:space="preserve">Os casos omissos serão resolvidos de acordo com a Lei n.º 10.520/2002 e Decreto Municipal n.º 946, de 24 de </w:t>
      </w:r>
    </w:p>
    <w:p w:rsidR="00A274B7" w:rsidRPr="003509A4" w:rsidRDefault="00A274B7" w:rsidP="00A274B7">
      <w:pPr>
        <w:pStyle w:val="Corpodetexto"/>
        <w:rPr>
          <w:rFonts w:ascii="Arial Narrow" w:hAnsi="Arial Narrow"/>
          <w:b w:val="0"/>
          <w:sz w:val="23"/>
          <w:szCs w:val="23"/>
        </w:rPr>
      </w:pPr>
      <w:proofErr w:type="gramStart"/>
      <w:r w:rsidRPr="003509A4">
        <w:rPr>
          <w:rFonts w:ascii="Arial Narrow" w:hAnsi="Arial Narrow"/>
          <w:b w:val="0"/>
          <w:sz w:val="23"/>
          <w:szCs w:val="23"/>
        </w:rPr>
        <w:t>setembro</w:t>
      </w:r>
      <w:proofErr w:type="gramEnd"/>
      <w:r w:rsidRPr="003509A4">
        <w:rPr>
          <w:rFonts w:ascii="Arial Narrow" w:hAnsi="Arial Narrow"/>
          <w:b w:val="0"/>
          <w:sz w:val="23"/>
          <w:szCs w:val="23"/>
        </w:rPr>
        <w:t xml:space="preserve"> de 2007 e demais normas aplicáveis.</w:t>
      </w:r>
    </w:p>
    <w:p w:rsidR="00A274B7" w:rsidRPr="008E72B4" w:rsidRDefault="00A274B7" w:rsidP="00A274B7">
      <w:pPr>
        <w:pStyle w:val="Ttulo3"/>
        <w:ind w:left="3540" w:firstLine="708"/>
        <w:rPr>
          <w:rFonts w:ascii="Arial Narrow" w:hAnsi="Arial Narrow"/>
          <w:b w:val="0"/>
          <w:color w:val="auto"/>
          <w:sz w:val="23"/>
          <w:szCs w:val="23"/>
        </w:rPr>
      </w:pPr>
      <w:r w:rsidRPr="008E72B4">
        <w:rPr>
          <w:rFonts w:ascii="Arial Narrow" w:hAnsi="Arial Narrow"/>
          <w:b w:val="0"/>
          <w:color w:val="auto"/>
          <w:sz w:val="23"/>
          <w:szCs w:val="23"/>
        </w:rPr>
        <w:t>Conchas, 16 de agosto de 2018.</w:t>
      </w:r>
    </w:p>
    <w:p w:rsidR="00A274B7" w:rsidRPr="008E72B4" w:rsidRDefault="00A274B7" w:rsidP="00A274B7">
      <w:pPr>
        <w:rPr>
          <w:rFonts w:ascii="Arial Narrow" w:hAnsi="Arial Narrow"/>
          <w:sz w:val="23"/>
          <w:szCs w:val="23"/>
        </w:rPr>
      </w:pPr>
    </w:p>
    <w:p w:rsidR="00A274B7" w:rsidRPr="008E72B4" w:rsidRDefault="00A274B7" w:rsidP="00A274B7">
      <w:pPr>
        <w:rPr>
          <w:rFonts w:ascii="Arial Narrow" w:hAnsi="Arial Narrow"/>
          <w:sz w:val="23"/>
          <w:szCs w:val="23"/>
        </w:rPr>
      </w:pPr>
    </w:p>
    <w:p w:rsidR="00A274B7" w:rsidRPr="0040169D" w:rsidRDefault="00A274B7" w:rsidP="00A274B7">
      <w:pPr>
        <w:pStyle w:val="Ttulo3"/>
        <w:rPr>
          <w:rFonts w:ascii="Arial Narrow" w:hAnsi="Arial Narrow"/>
          <w:color w:val="auto"/>
          <w:sz w:val="23"/>
          <w:szCs w:val="23"/>
        </w:rPr>
      </w:pPr>
      <w:r>
        <w:rPr>
          <w:rFonts w:ascii="Arial Narrow" w:hAnsi="Arial Narrow"/>
          <w:b w:val="0"/>
          <w:color w:val="auto"/>
          <w:sz w:val="23"/>
          <w:szCs w:val="23"/>
        </w:rPr>
        <w:t xml:space="preserve"> </w:t>
      </w:r>
      <w:r>
        <w:rPr>
          <w:rFonts w:ascii="Arial Narrow" w:hAnsi="Arial Narrow"/>
          <w:b w:val="0"/>
          <w:color w:val="auto"/>
          <w:sz w:val="23"/>
          <w:szCs w:val="23"/>
        </w:rPr>
        <w:tab/>
      </w:r>
      <w:r>
        <w:rPr>
          <w:rFonts w:ascii="Arial Narrow" w:hAnsi="Arial Narrow"/>
          <w:b w:val="0"/>
          <w:color w:val="auto"/>
          <w:sz w:val="23"/>
          <w:szCs w:val="23"/>
        </w:rPr>
        <w:tab/>
      </w:r>
      <w:r>
        <w:rPr>
          <w:rFonts w:ascii="Arial Narrow" w:hAnsi="Arial Narrow"/>
          <w:b w:val="0"/>
          <w:color w:val="auto"/>
          <w:sz w:val="23"/>
          <w:szCs w:val="23"/>
        </w:rPr>
        <w:tab/>
      </w:r>
      <w:r>
        <w:rPr>
          <w:rFonts w:ascii="Arial Narrow" w:hAnsi="Arial Narrow"/>
          <w:b w:val="0"/>
          <w:color w:val="auto"/>
          <w:sz w:val="23"/>
          <w:szCs w:val="23"/>
        </w:rPr>
        <w:tab/>
      </w:r>
      <w:r w:rsidRPr="0040169D">
        <w:rPr>
          <w:rFonts w:ascii="Arial Narrow" w:hAnsi="Arial Narrow"/>
          <w:color w:val="auto"/>
          <w:sz w:val="23"/>
          <w:szCs w:val="23"/>
        </w:rPr>
        <w:t>PREFEITURA MUNICIPAL DE CONCHAS</w:t>
      </w:r>
    </w:p>
    <w:p w:rsidR="00A274B7" w:rsidRPr="0040169D" w:rsidRDefault="00A274B7" w:rsidP="00A274B7">
      <w:pPr>
        <w:rPr>
          <w:sz w:val="22"/>
        </w:rPr>
      </w:pPr>
      <w:r>
        <w:rPr>
          <w:sz w:val="22"/>
        </w:rPr>
        <w:t xml:space="preserve"> </w:t>
      </w:r>
      <w:r>
        <w:rPr>
          <w:sz w:val="22"/>
        </w:rPr>
        <w:tab/>
      </w:r>
      <w:r>
        <w:rPr>
          <w:sz w:val="22"/>
        </w:rPr>
        <w:tab/>
      </w:r>
      <w:r>
        <w:rPr>
          <w:sz w:val="22"/>
        </w:rPr>
        <w:tab/>
      </w:r>
      <w:r>
        <w:rPr>
          <w:sz w:val="22"/>
        </w:rPr>
        <w:tab/>
      </w:r>
      <w:r w:rsidRPr="0040169D">
        <w:rPr>
          <w:sz w:val="22"/>
        </w:rPr>
        <w:t xml:space="preserve">   </w:t>
      </w:r>
      <w:proofErr w:type="spellStart"/>
      <w:r w:rsidRPr="0040169D">
        <w:rPr>
          <w:sz w:val="22"/>
        </w:rPr>
        <w:t>Odirlei</w:t>
      </w:r>
      <w:proofErr w:type="spellEnd"/>
      <w:r w:rsidRPr="0040169D">
        <w:rPr>
          <w:sz w:val="22"/>
        </w:rPr>
        <w:t xml:space="preserve"> Reis – Prefeito Municipal</w:t>
      </w:r>
    </w:p>
    <w:p w:rsidR="00A274B7" w:rsidRPr="008E72B4" w:rsidRDefault="00A274B7" w:rsidP="00A274B7">
      <w:pPr>
        <w:rPr>
          <w:b/>
          <w:sz w:val="24"/>
          <w:szCs w:val="24"/>
        </w:rPr>
      </w:pPr>
      <w:r w:rsidRPr="0040169D">
        <w:rPr>
          <w:sz w:val="24"/>
          <w:szCs w:val="24"/>
        </w:rPr>
        <w:t xml:space="preserve">        </w:t>
      </w:r>
      <w:r w:rsidRPr="0040169D">
        <w:rPr>
          <w:sz w:val="24"/>
          <w:szCs w:val="24"/>
        </w:rPr>
        <w:tab/>
      </w:r>
      <w:r w:rsidRPr="0040169D">
        <w:rPr>
          <w:sz w:val="24"/>
          <w:szCs w:val="24"/>
        </w:rPr>
        <w:tab/>
      </w:r>
      <w:r w:rsidRPr="0040169D">
        <w:rPr>
          <w:sz w:val="24"/>
          <w:szCs w:val="24"/>
        </w:rPr>
        <w:tab/>
      </w:r>
      <w:r w:rsidRPr="0040169D">
        <w:rPr>
          <w:sz w:val="24"/>
          <w:szCs w:val="24"/>
        </w:rPr>
        <w:tab/>
      </w:r>
      <w:r w:rsidRPr="0040169D">
        <w:rPr>
          <w:sz w:val="24"/>
          <w:szCs w:val="24"/>
        </w:rPr>
        <w:tab/>
        <w:t>CONTRATANTE</w:t>
      </w:r>
    </w:p>
    <w:p w:rsidR="00A274B7" w:rsidRDefault="00A274B7" w:rsidP="00A274B7">
      <w:pPr>
        <w:rPr>
          <w:sz w:val="24"/>
          <w:szCs w:val="24"/>
        </w:rPr>
      </w:pPr>
    </w:p>
    <w:p w:rsidR="00A274B7" w:rsidRPr="000E0531" w:rsidRDefault="00A274B7" w:rsidP="00A274B7">
      <w:pPr>
        <w:rPr>
          <w:sz w:val="24"/>
          <w:szCs w:val="24"/>
        </w:rPr>
      </w:pPr>
    </w:p>
    <w:p w:rsidR="00F901A3" w:rsidRPr="00F901A3" w:rsidRDefault="00A274B7" w:rsidP="00A274B7">
      <w:pPr>
        <w:pStyle w:val="Ttulo3"/>
        <w:spacing w:before="0"/>
        <w:rPr>
          <w:rFonts w:ascii="Arial Narrow" w:eastAsia="Times New Roman" w:hAnsi="Arial Narrow"/>
          <w:color w:val="auto"/>
          <w:sz w:val="24"/>
          <w:szCs w:val="24"/>
          <w:lang w:eastAsia="pt-BR"/>
        </w:rPr>
      </w:pPr>
      <w:r w:rsidRPr="008E72B4">
        <w:rPr>
          <w:rFonts w:ascii="Arial Narrow" w:eastAsia="Times New Roman" w:hAnsi="Arial Narrow"/>
          <w:b w:val="0"/>
          <w:color w:val="auto"/>
          <w:sz w:val="24"/>
          <w:szCs w:val="24"/>
          <w:lang w:eastAsia="pt-BR"/>
        </w:rPr>
        <w:t xml:space="preserve">                    </w:t>
      </w:r>
      <w:r>
        <w:rPr>
          <w:rFonts w:ascii="Arial Narrow" w:eastAsia="Times New Roman" w:hAnsi="Arial Narrow"/>
          <w:b w:val="0"/>
          <w:color w:val="auto"/>
          <w:sz w:val="24"/>
          <w:szCs w:val="24"/>
          <w:lang w:eastAsia="pt-BR"/>
        </w:rPr>
        <w:tab/>
      </w:r>
      <w:r>
        <w:rPr>
          <w:rFonts w:ascii="Arial Narrow" w:eastAsia="Times New Roman" w:hAnsi="Arial Narrow"/>
          <w:b w:val="0"/>
          <w:color w:val="auto"/>
          <w:sz w:val="24"/>
          <w:szCs w:val="24"/>
          <w:lang w:eastAsia="pt-BR"/>
        </w:rPr>
        <w:tab/>
      </w:r>
      <w:r w:rsidRPr="0040169D">
        <w:rPr>
          <w:rFonts w:ascii="Arial Narrow" w:eastAsia="Times New Roman" w:hAnsi="Arial Narrow"/>
          <w:color w:val="auto"/>
          <w:sz w:val="24"/>
          <w:szCs w:val="24"/>
          <w:lang w:eastAsia="pt-BR"/>
        </w:rPr>
        <w:t xml:space="preserve">       </w:t>
      </w:r>
      <w:r w:rsidR="00F901A3" w:rsidRPr="00F901A3">
        <w:rPr>
          <w:rFonts w:ascii="Arial Narrow" w:eastAsia="Times New Roman" w:hAnsi="Arial Narrow"/>
          <w:color w:val="auto"/>
          <w:sz w:val="24"/>
          <w:szCs w:val="24"/>
          <w:lang w:eastAsia="pt-BR"/>
        </w:rPr>
        <w:t xml:space="preserve">PNEULINHARES COMERCIO DE PNEUS LTDA  </w:t>
      </w:r>
    </w:p>
    <w:p w:rsidR="00A274B7" w:rsidRPr="0040169D" w:rsidRDefault="00A274B7" w:rsidP="00A274B7">
      <w:pPr>
        <w:pStyle w:val="Ttulo3"/>
        <w:spacing w:before="0"/>
        <w:rPr>
          <w:b w:val="0"/>
          <w:color w:val="auto"/>
          <w:sz w:val="24"/>
          <w:szCs w:val="24"/>
        </w:rPr>
      </w:pPr>
      <w:r w:rsidRPr="008E72B4">
        <w:rPr>
          <w:rFonts w:ascii="Arial Narrow" w:eastAsia="Times New Roman" w:hAnsi="Arial Narrow"/>
          <w:b w:val="0"/>
          <w:color w:val="auto"/>
          <w:sz w:val="24"/>
          <w:szCs w:val="24"/>
          <w:lang w:eastAsia="pt-BR"/>
        </w:rPr>
        <w:tab/>
      </w:r>
      <w:r w:rsidRPr="008E72B4">
        <w:rPr>
          <w:rFonts w:ascii="Arial Narrow" w:eastAsia="Times New Roman" w:hAnsi="Arial Narrow"/>
          <w:b w:val="0"/>
          <w:color w:val="auto"/>
          <w:sz w:val="24"/>
          <w:szCs w:val="24"/>
          <w:lang w:eastAsia="pt-BR"/>
        </w:rPr>
        <w:tab/>
      </w:r>
      <w:r w:rsidRPr="008E72B4">
        <w:rPr>
          <w:rFonts w:ascii="Arial Narrow" w:eastAsia="Times New Roman" w:hAnsi="Arial Narrow"/>
          <w:b w:val="0"/>
          <w:color w:val="auto"/>
          <w:sz w:val="24"/>
          <w:szCs w:val="24"/>
          <w:lang w:eastAsia="pt-BR"/>
        </w:rPr>
        <w:tab/>
      </w:r>
      <w:r w:rsidRPr="0040169D">
        <w:rPr>
          <w:rFonts w:ascii="Arial Narrow" w:eastAsia="Times New Roman" w:hAnsi="Arial Narrow"/>
          <w:b w:val="0"/>
          <w:color w:val="auto"/>
          <w:sz w:val="24"/>
          <w:szCs w:val="24"/>
          <w:lang w:eastAsia="pt-BR"/>
        </w:rPr>
        <w:t xml:space="preserve">              </w:t>
      </w:r>
      <w:r w:rsidRPr="0040169D">
        <w:rPr>
          <w:b w:val="0"/>
          <w:color w:val="auto"/>
          <w:szCs w:val="24"/>
        </w:rPr>
        <w:t xml:space="preserve">            </w:t>
      </w:r>
      <w:r w:rsidRPr="0040169D">
        <w:rPr>
          <w:b w:val="0"/>
          <w:color w:val="auto"/>
          <w:sz w:val="24"/>
          <w:szCs w:val="24"/>
        </w:rPr>
        <w:t>DETENTORA DA ATA</w:t>
      </w:r>
    </w:p>
    <w:p w:rsidR="00F901A3" w:rsidRDefault="00F901A3" w:rsidP="00A274B7">
      <w:pPr>
        <w:rPr>
          <w:b/>
          <w:sz w:val="24"/>
          <w:szCs w:val="24"/>
          <w:u w:val="single"/>
        </w:rPr>
      </w:pPr>
    </w:p>
    <w:p w:rsidR="00A274B7" w:rsidRPr="000E0531" w:rsidRDefault="00A274B7" w:rsidP="00A274B7">
      <w:pPr>
        <w:rPr>
          <w:b/>
          <w:sz w:val="24"/>
          <w:szCs w:val="24"/>
        </w:rPr>
      </w:pPr>
      <w:r w:rsidRPr="000E0531">
        <w:rPr>
          <w:b/>
          <w:sz w:val="24"/>
          <w:szCs w:val="24"/>
          <w:u w:val="single"/>
        </w:rPr>
        <w:t>Testemunhas:</w:t>
      </w:r>
    </w:p>
    <w:p w:rsidR="00A274B7" w:rsidRDefault="00A274B7" w:rsidP="00A274B7">
      <w:pPr>
        <w:rPr>
          <w:rFonts w:cs="LMRoman12-Regular"/>
          <w:sz w:val="24"/>
          <w:szCs w:val="24"/>
        </w:rPr>
      </w:pPr>
    </w:p>
    <w:p w:rsidR="00A274B7" w:rsidRPr="00AF35FB" w:rsidRDefault="00A274B7" w:rsidP="00A274B7">
      <w:pPr>
        <w:rPr>
          <w:rFonts w:cs="LMRoman12-Regular"/>
          <w:sz w:val="24"/>
          <w:szCs w:val="24"/>
        </w:rPr>
      </w:pPr>
      <w:r>
        <w:rPr>
          <w:rFonts w:cs="LMRoman12-Regular"/>
          <w:sz w:val="24"/>
          <w:szCs w:val="24"/>
        </w:rPr>
        <w:t>1.</w:t>
      </w:r>
      <w:r w:rsidRPr="00AF35FB">
        <w:rPr>
          <w:rFonts w:cs="LMRoman12-Regular"/>
          <w:sz w:val="24"/>
          <w:szCs w:val="24"/>
        </w:rPr>
        <w:t>__</w:t>
      </w:r>
      <w:r>
        <w:rPr>
          <w:rFonts w:cs="LMRoman12-Regular"/>
          <w:sz w:val="24"/>
          <w:szCs w:val="24"/>
        </w:rPr>
        <w:t>_________________</w:t>
      </w:r>
      <w:r w:rsidRPr="00AF35FB">
        <w:rPr>
          <w:rFonts w:cs="LMRoman12-Regular"/>
          <w:sz w:val="24"/>
          <w:szCs w:val="24"/>
        </w:rPr>
        <w:t>________________</w:t>
      </w:r>
    </w:p>
    <w:p w:rsidR="00A274B7" w:rsidRPr="00AF35FB" w:rsidRDefault="00A274B7" w:rsidP="00A274B7">
      <w:pPr>
        <w:rPr>
          <w:rFonts w:cs="LMRoman12-Regular"/>
          <w:sz w:val="24"/>
          <w:szCs w:val="24"/>
        </w:rPr>
      </w:pPr>
      <w:r w:rsidRPr="00AF35FB">
        <w:rPr>
          <w:rFonts w:cs="LMRoman12-Regular"/>
          <w:sz w:val="24"/>
          <w:szCs w:val="24"/>
        </w:rPr>
        <w:t>Nome:</w:t>
      </w:r>
    </w:p>
    <w:p w:rsidR="00A274B7" w:rsidRPr="00AF35FB" w:rsidRDefault="00A274B7" w:rsidP="00A274B7">
      <w:pPr>
        <w:rPr>
          <w:rFonts w:cs="LMRoman12-Regular"/>
          <w:sz w:val="24"/>
          <w:szCs w:val="24"/>
        </w:rPr>
      </w:pPr>
      <w:r w:rsidRPr="00AF35FB">
        <w:rPr>
          <w:rFonts w:cs="LMRoman12-Regular"/>
          <w:sz w:val="24"/>
          <w:szCs w:val="24"/>
        </w:rPr>
        <w:t>CPF:</w:t>
      </w:r>
    </w:p>
    <w:p w:rsidR="00A274B7" w:rsidRPr="00AF35FB" w:rsidRDefault="00A274B7" w:rsidP="00A274B7">
      <w:pPr>
        <w:rPr>
          <w:rFonts w:cs="LMRoman12-Regular"/>
          <w:sz w:val="24"/>
          <w:szCs w:val="24"/>
        </w:rPr>
      </w:pPr>
      <w:r w:rsidRPr="00AF35FB">
        <w:rPr>
          <w:rFonts w:cs="LMRoman12-Regular"/>
          <w:sz w:val="24"/>
          <w:szCs w:val="24"/>
        </w:rPr>
        <w:t>RG:</w:t>
      </w:r>
    </w:p>
    <w:p w:rsidR="00A274B7" w:rsidRDefault="00A274B7" w:rsidP="00A274B7">
      <w:pPr>
        <w:rPr>
          <w:rFonts w:cs="LMRoman12-Regular"/>
          <w:sz w:val="24"/>
          <w:szCs w:val="24"/>
        </w:rPr>
      </w:pPr>
    </w:p>
    <w:p w:rsidR="00A274B7" w:rsidRPr="00AF35FB" w:rsidRDefault="00A274B7" w:rsidP="00A274B7">
      <w:pPr>
        <w:rPr>
          <w:rFonts w:cs="LMRoman12-Regular"/>
          <w:sz w:val="24"/>
          <w:szCs w:val="24"/>
        </w:rPr>
      </w:pPr>
      <w:r w:rsidRPr="00AF35FB">
        <w:rPr>
          <w:rFonts w:cs="LMRoman12-Regular"/>
          <w:sz w:val="24"/>
          <w:szCs w:val="24"/>
        </w:rPr>
        <w:t>2._</w:t>
      </w:r>
      <w:r>
        <w:rPr>
          <w:rFonts w:cs="LMRoman12-Regular"/>
          <w:sz w:val="24"/>
          <w:szCs w:val="24"/>
        </w:rPr>
        <w:t>_</w:t>
      </w:r>
      <w:r w:rsidRPr="00AF35FB">
        <w:rPr>
          <w:rFonts w:cs="LMRoman12-Regular"/>
          <w:sz w:val="24"/>
          <w:szCs w:val="24"/>
        </w:rPr>
        <w:t>_____</w:t>
      </w:r>
      <w:r>
        <w:rPr>
          <w:rFonts w:cs="LMRoman12-Regular"/>
          <w:sz w:val="24"/>
          <w:szCs w:val="24"/>
        </w:rPr>
        <w:t>________________</w:t>
      </w:r>
      <w:r w:rsidRPr="00AF35FB">
        <w:rPr>
          <w:rFonts w:cs="LMRoman12-Regular"/>
          <w:sz w:val="24"/>
          <w:szCs w:val="24"/>
        </w:rPr>
        <w:t>____________</w:t>
      </w:r>
    </w:p>
    <w:p w:rsidR="00A274B7" w:rsidRPr="00AF35FB" w:rsidRDefault="00A274B7" w:rsidP="00A274B7">
      <w:pPr>
        <w:rPr>
          <w:rFonts w:cs="LMRoman12-Regular"/>
          <w:sz w:val="24"/>
          <w:szCs w:val="24"/>
        </w:rPr>
      </w:pPr>
      <w:r w:rsidRPr="00AF35FB">
        <w:rPr>
          <w:rFonts w:cs="LMRoman12-Regular"/>
          <w:sz w:val="24"/>
          <w:szCs w:val="24"/>
        </w:rPr>
        <w:t>Nome:</w:t>
      </w:r>
    </w:p>
    <w:p w:rsidR="00A274B7" w:rsidRPr="00AF35FB" w:rsidRDefault="00A274B7" w:rsidP="00A274B7">
      <w:pPr>
        <w:rPr>
          <w:rFonts w:cs="LMRoman12-Regular"/>
          <w:sz w:val="24"/>
          <w:szCs w:val="24"/>
        </w:rPr>
      </w:pPr>
      <w:r w:rsidRPr="00AF35FB">
        <w:rPr>
          <w:rFonts w:cs="LMRoman12-Regular"/>
          <w:sz w:val="24"/>
          <w:szCs w:val="24"/>
        </w:rPr>
        <w:t>CPF:</w:t>
      </w:r>
    </w:p>
    <w:p w:rsidR="00A274B7" w:rsidRPr="00055B2F" w:rsidRDefault="00A274B7" w:rsidP="00A274B7">
      <w:pPr>
        <w:rPr>
          <w:rFonts w:cs="LMRoman12-Regular"/>
          <w:sz w:val="24"/>
          <w:szCs w:val="24"/>
        </w:rPr>
      </w:pPr>
      <w:r w:rsidRPr="00AF35FB">
        <w:rPr>
          <w:rFonts w:cs="LMRoman12-Regular"/>
          <w:sz w:val="24"/>
          <w:szCs w:val="24"/>
        </w:rPr>
        <w:t>RG:</w:t>
      </w:r>
    </w:p>
    <w:p w:rsidR="00AB3B2D" w:rsidRDefault="00AB3B2D"/>
    <w:sectPr w:rsidR="00AB3B2D" w:rsidSect="00AF01CE">
      <w:headerReference w:type="default" r:id="rId10"/>
      <w:footerReference w:type="default" r:id="rId11"/>
      <w:pgSz w:w="11907" w:h="16840" w:code="9"/>
      <w:pgMar w:top="1535" w:right="708" w:bottom="851" w:left="1701" w:header="142"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74B7" w:rsidRDefault="00A274B7" w:rsidP="00A274B7">
      <w:r>
        <w:separator/>
      </w:r>
    </w:p>
  </w:endnote>
  <w:endnote w:type="continuationSeparator" w:id="1">
    <w:p w:rsidR="00A274B7" w:rsidRDefault="00A274B7" w:rsidP="00A274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TE16A5840t00">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Verdana,Bold">
    <w:panose1 w:val="00000000000000000000"/>
    <w:charset w:val="00"/>
    <w:family w:val="auto"/>
    <w:notTrueType/>
    <w:pitch w:val="default"/>
    <w:sig w:usb0="00000003" w:usb1="00000000" w:usb2="00000000" w:usb3="00000000" w:csb0="00000001" w:csb1="00000000"/>
  </w:font>
  <w:font w:name="LMRoman12-Regular">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1CE" w:rsidRDefault="00801026">
    <w:pPr>
      <w:pStyle w:val="Rodap"/>
      <w:jc w:val="right"/>
      <w:rPr>
        <w:sz w:val="24"/>
      </w:rPr>
    </w:pPr>
    <w:r>
      <w:rPr>
        <w:rStyle w:val="Nmerodepgina"/>
        <w:sz w:val="24"/>
      </w:rPr>
      <w:fldChar w:fldCharType="begin"/>
    </w:r>
    <w:r w:rsidR="00AF01CE">
      <w:rPr>
        <w:rStyle w:val="Nmerodepgina"/>
        <w:sz w:val="24"/>
      </w:rPr>
      <w:instrText xml:space="preserve"> PAGE </w:instrText>
    </w:r>
    <w:r>
      <w:rPr>
        <w:rStyle w:val="Nmerodepgina"/>
        <w:sz w:val="24"/>
      </w:rPr>
      <w:fldChar w:fldCharType="separate"/>
    </w:r>
    <w:r w:rsidR="00F901A3">
      <w:rPr>
        <w:rStyle w:val="Nmerodepgina"/>
        <w:noProof/>
        <w:sz w:val="24"/>
      </w:rPr>
      <w:t>7</w:t>
    </w:r>
    <w:r>
      <w:rPr>
        <w:rStyle w:val="Nmerodepgina"/>
        <w:sz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74B7" w:rsidRDefault="00A274B7" w:rsidP="00A274B7">
      <w:r>
        <w:separator/>
      </w:r>
    </w:p>
  </w:footnote>
  <w:footnote w:type="continuationSeparator" w:id="1">
    <w:p w:rsidR="00A274B7" w:rsidRDefault="00A274B7" w:rsidP="00A274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01CE" w:rsidRPr="00A274B7" w:rsidRDefault="00801026" w:rsidP="00AF01CE">
    <w:pPr>
      <w:pStyle w:val="Cabealho"/>
      <w:ind w:firstLine="1276"/>
      <w:rPr>
        <w:b/>
        <w:bCs/>
        <w:iCs/>
        <w:color w:val="595959"/>
        <w:sz w:val="36"/>
        <w:szCs w:val="36"/>
        <w:u w:val="single"/>
      </w:rPr>
    </w:pPr>
    <w:r w:rsidRPr="00801026">
      <w:rPr>
        <w:b/>
        <w:noProof/>
        <w:color w:val="595959"/>
        <w:sz w:val="36"/>
        <w:szCs w:val="3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3.2pt;margin-top:-2.6pt;width:47.75pt;height:51pt;z-index:251658240">
          <v:imagedata r:id="rId1" o:title="brasao2"/>
          <w10:wrap type="square"/>
        </v:shape>
      </w:pict>
    </w:r>
    <w:r w:rsidR="00AF01CE" w:rsidRPr="00A274B7">
      <w:rPr>
        <w:b/>
        <w:bCs/>
        <w:iCs/>
        <w:color w:val="595959"/>
        <w:sz w:val="36"/>
        <w:szCs w:val="36"/>
      </w:rPr>
      <w:t xml:space="preserve">    </w:t>
    </w:r>
    <w:r w:rsidR="00A274B7" w:rsidRPr="00A274B7">
      <w:rPr>
        <w:b/>
        <w:bCs/>
        <w:iCs/>
        <w:color w:val="595959"/>
        <w:sz w:val="36"/>
        <w:szCs w:val="36"/>
      </w:rPr>
      <w:t xml:space="preserve">  </w:t>
    </w:r>
    <w:r w:rsidR="00AF01CE" w:rsidRPr="00A274B7">
      <w:rPr>
        <w:b/>
        <w:bCs/>
        <w:iCs/>
        <w:color w:val="595959"/>
        <w:sz w:val="36"/>
        <w:szCs w:val="36"/>
        <w:u w:val="single"/>
      </w:rPr>
      <w:t>Prefeitura</w:t>
    </w:r>
    <w:proofErr w:type="gramStart"/>
    <w:r w:rsidR="00AF01CE" w:rsidRPr="00A274B7">
      <w:rPr>
        <w:b/>
        <w:bCs/>
        <w:iCs/>
        <w:color w:val="595959"/>
        <w:sz w:val="36"/>
        <w:szCs w:val="36"/>
        <w:u w:val="single"/>
      </w:rPr>
      <w:t xml:space="preserve">  </w:t>
    </w:r>
    <w:proofErr w:type="gramEnd"/>
    <w:r w:rsidR="00AF01CE" w:rsidRPr="00A274B7">
      <w:rPr>
        <w:b/>
        <w:bCs/>
        <w:iCs/>
        <w:color w:val="595959"/>
        <w:sz w:val="36"/>
        <w:szCs w:val="36"/>
        <w:u w:val="single"/>
      </w:rPr>
      <w:t>Municipal de Conchas</w:t>
    </w:r>
  </w:p>
  <w:p w:rsidR="00AF01CE" w:rsidRPr="00A274B7" w:rsidRDefault="00AF01CE" w:rsidP="00AF01CE">
    <w:pPr>
      <w:pStyle w:val="Ttulo7"/>
      <w:tabs>
        <w:tab w:val="left" w:pos="1418"/>
        <w:tab w:val="center" w:pos="4748"/>
      </w:tabs>
      <w:rPr>
        <w:rFonts w:ascii="Times New Roman" w:hAnsi="Times New Roman"/>
        <w:bCs/>
        <w:i w:val="0"/>
        <w:color w:val="595959"/>
        <w:sz w:val="18"/>
        <w:szCs w:val="18"/>
      </w:rPr>
    </w:pPr>
    <w:r>
      <w:rPr>
        <w:rFonts w:ascii="Times New Roman" w:hAnsi="Times New Roman"/>
        <w:bCs/>
        <w:color w:val="595959"/>
        <w:sz w:val="18"/>
        <w:szCs w:val="18"/>
      </w:rPr>
      <w:tab/>
    </w:r>
    <w:r w:rsidRPr="00A274B7">
      <w:rPr>
        <w:rFonts w:ascii="Times New Roman" w:hAnsi="Times New Roman"/>
        <w:bCs/>
        <w:i w:val="0"/>
        <w:color w:val="595959"/>
        <w:sz w:val="18"/>
        <w:szCs w:val="18"/>
      </w:rPr>
      <w:t xml:space="preserve">     Paço Municipal – Pref. </w:t>
    </w:r>
    <w:proofErr w:type="spellStart"/>
    <w:r w:rsidRPr="00A274B7">
      <w:rPr>
        <w:rFonts w:ascii="Times New Roman" w:hAnsi="Times New Roman"/>
        <w:bCs/>
        <w:i w:val="0"/>
        <w:color w:val="595959"/>
        <w:sz w:val="18"/>
        <w:szCs w:val="18"/>
      </w:rPr>
      <w:t>Anivaldo</w:t>
    </w:r>
    <w:proofErr w:type="spellEnd"/>
    <w:r w:rsidRPr="00A274B7">
      <w:rPr>
        <w:rFonts w:ascii="Times New Roman" w:hAnsi="Times New Roman"/>
        <w:bCs/>
        <w:i w:val="0"/>
        <w:color w:val="595959"/>
        <w:sz w:val="18"/>
        <w:szCs w:val="18"/>
      </w:rPr>
      <w:t xml:space="preserve"> Lopes - CNPJ: 46.634.119/0001-17</w:t>
    </w:r>
  </w:p>
  <w:p w:rsidR="00AF01CE" w:rsidRPr="00A274B7" w:rsidRDefault="00AF01CE" w:rsidP="00AF01CE">
    <w:pPr>
      <w:ind w:left="-426" w:firstLine="710"/>
      <w:rPr>
        <w:iCs/>
        <w:color w:val="595959"/>
        <w:sz w:val="18"/>
        <w:szCs w:val="18"/>
      </w:rPr>
    </w:pPr>
    <w:r w:rsidRPr="00A274B7">
      <w:rPr>
        <w:iCs/>
        <w:color w:val="595959"/>
        <w:sz w:val="18"/>
        <w:szCs w:val="18"/>
      </w:rPr>
      <w:t xml:space="preserve">                                Rua</w:t>
    </w:r>
    <w:proofErr w:type="gramStart"/>
    <w:r w:rsidRPr="00A274B7">
      <w:rPr>
        <w:iCs/>
        <w:color w:val="595959"/>
        <w:sz w:val="18"/>
        <w:szCs w:val="18"/>
      </w:rPr>
      <w:t xml:space="preserve">  </w:t>
    </w:r>
    <w:proofErr w:type="gramEnd"/>
    <w:r w:rsidRPr="00A274B7">
      <w:rPr>
        <w:iCs/>
        <w:color w:val="595959"/>
        <w:sz w:val="18"/>
        <w:szCs w:val="18"/>
      </w:rPr>
      <w:t xml:space="preserve">Minas Gerais, 707 - </w:t>
    </w:r>
    <w:proofErr w:type="spellStart"/>
    <w:r w:rsidRPr="00A274B7">
      <w:rPr>
        <w:iCs/>
        <w:color w:val="595959"/>
        <w:sz w:val="18"/>
        <w:szCs w:val="18"/>
      </w:rPr>
      <w:t>Cep</w:t>
    </w:r>
    <w:proofErr w:type="spellEnd"/>
    <w:r w:rsidRPr="00A274B7">
      <w:rPr>
        <w:iCs/>
        <w:color w:val="595959"/>
        <w:sz w:val="18"/>
        <w:szCs w:val="18"/>
      </w:rPr>
      <w:t>. 18570-000 - Centro - Conchas - SP.</w:t>
    </w:r>
  </w:p>
  <w:p w:rsidR="00AF01CE" w:rsidRPr="00A274B7" w:rsidRDefault="00AF01CE" w:rsidP="00AF01CE">
    <w:pPr>
      <w:rPr>
        <w:color w:val="595959"/>
        <w:sz w:val="18"/>
        <w:szCs w:val="18"/>
      </w:rPr>
    </w:pPr>
    <w:r w:rsidRPr="00A274B7">
      <w:rPr>
        <w:bCs/>
        <w:iCs/>
        <w:color w:val="595959"/>
        <w:sz w:val="18"/>
        <w:szCs w:val="18"/>
      </w:rPr>
      <w:t xml:space="preserve">                                       </w:t>
    </w:r>
    <w:r w:rsidRPr="00A274B7">
      <w:rPr>
        <w:bCs/>
        <w:color w:val="595959"/>
        <w:sz w:val="18"/>
        <w:szCs w:val="18"/>
      </w:rPr>
      <w:t>(14) 3845-8011/Fax (14) 3845-8012 ‘– www.conchas.sp.gov.br</w:t>
    </w:r>
  </w:p>
  <w:p w:rsidR="00AF01CE" w:rsidRPr="00EF78AC" w:rsidRDefault="00AF01CE" w:rsidP="00AF01CE">
    <w:pPr>
      <w:pStyle w:val="Cabealho"/>
    </w:pPr>
  </w:p>
  <w:p w:rsidR="00AF01CE" w:rsidRPr="007D1F2C" w:rsidRDefault="00AF01CE" w:rsidP="00AF01CE">
    <w:pPr>
      <w:rPr>
        <w:sz w:val="8"/>
        <w:szCs w:val="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446973"/>
    <w:multiLevelType w:val="hybridMultilevel"/>
    <w:tmpl w:val="5AC24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D7176F"/>
    <w:rsid w:val="00187AD1"/>
    <w:rsid w:val="00250B9F"/>
    <w:rsid w:val="002563A6"/>
    <w:rsid w:val="0043496D"/>
    <w:rsid w:val="00801026"/>
    <w:rsid w:val="009471C7"/>
    <w:rsid w:val="00A274B7"/>
    <w:rsid w:val="00A576B2"/>
    <w:rsid w:val="00AB3B2D"/>
    <w:rsid w:val="00AF01CE"/>
    <w:rsid w:val="00BD46DB"/>
    <w:rsid w:val="00BF6C27"/>
    <w:rsid w:val="00C24868"/>
    <w:rsid w:val="00D7176F"/>
    <w:rsid w:val="00DA39BF"/>
    <w:rsid w:val="00E54D2A"/>
    <w:rsid w:val="00F901A3"/>
    <w:rsid w:val="00FE2CC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3B2D"/>
    <w:rPr>
      <w:rFonts w:ascii="Times New Roman" w:hAnsi="Times New Roman" w:cs="Times New Roman"/>
      <w:sz w:val="20"/>
    </w:rPr>
  </w:style>
  <w:style w:type="paragraph" w:styleId="Ttulo3">
    <w:name w:val="heading 3"/>
    <w:basedOn w:val="Normal"/>
    <w:next w:val="Normal"/>
    <w:link w:val="Ttulo3Char"/>
    <w:uiPriority w:val="9"/>
    <w:semiHidden/>
    <w:unhideWhenUsed/>
    <w:qFormat/>
    <w:rsid w:val="00A274B7"/>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A274B7"/>
    <w:pPr>
      <w:keepNext/>
      <w:keepLines/>
      <w:spacing w:before="200"/>
      <w:outlineLvl w:val="3"/>
    </w:pPr>
    <w:rPr>
      <w:rFonts w:asciiTheme="majorHAnsi" w:eastAsiaTheme="majorEastAsia" w:hAnsiTheme="majorHAnsi" w:cstheme="majorBidi"/>
      <w:b/>
      <w:bCs/>
      <w:i/>
      <w:iCs/>
      <w:color w:val="4F81BD" w:themeColor="accent1"/>
    </w:rPr>
  </w:style>
  <w:style w:type="paragraph" w:styleId="Ttulo7">
    <w:name w:val="heading 7"/>
    <w:basedOn w:val="Normal"/>
    <w:next w:val="Normal"/>
    <w:link w:val="Ttulo7Char"/>
    <w:uiPriority w:val="9"/>
    <w:semiHidden/>
    <w:unhideWhenUsed/>
    <w:qFormat/>
    <w:rsid w:val="00D7176F"/>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uiPriority w:val="9"/>
    <w:semiHidden/>
    <w:rsid w:val="00D7176F"/>
    <w:rPr>
      <w:rFonts w:asciiTheme="majorHAnsi" w:eastAsiaTheme="majorEastAsia" w:hAnsiTheme="majorHAnsi" w:cstheme="majorBidi"/>
      <w:i/>
      <w:iCs/>
      <w:color w:val="404040" w:themeColor="text1" w:themeTint="BF"/>
      <w:sz w:val="20"/>
    </w:rPr>
  </w:style>
  <w:style w:type="paragraph" w:styleId="Rodap">
    <w:name w:val="footer"/>
    <w:basedOn w:val="Normal"/>
    <w:link w:val="RodapChar"/>
    <w:uiPriority w:val="99"/>
    <w:semiHidden/>
    <w:unhideWhenUsed/>
    <w:rsid w:val="00D7176F"/>
    <w:pPr>
      <w:tabs>
        <w:tab w:val="center" w:pos="4252"/>
        <w:tab w:val="right" w:pos="8504"/>
      </w:tabs>
    </w:pPr>
  </w:style>
  <w:style w:type="character" w:customStyle="1" w:styleId="RodapChar">
    <w:name w:val="Rodapé Char"/>
    <w:basedOn w:val="Fontepargpadro"/>
    <w:link w:val="Rodap"/>
    <w:uiPriority w:val="99"/>
    <w:semiHidden/>
    <w:rsid w:val="00D7176F"/>
    <w:rPr>
      <w:rFonts w:ascii="Times New Roman" w:hAnsi="Times New Roman" w:cs="Times New Roman"/>
      <w:sz w:val="20"/>
    </w:rPr>
  </w:style>
  <w:style w:type="paragraph" w:styleId="Cabealho">
    <w:name w:val="header"/>
    <w:basedOn w:val="Normal"/>
    <w:link w:val="CabealhoChar"/>
    <w:uiPriority w:val="99"/>
    <w:semiHidden/>
    <w:unhideWhenUsed/>
    <w:rsid w:val="00D7176F"/>
    <w:pPr>
      <w:tabs>
        <w:tab w:val="center" w:pos="4252"/>
        <w:tab w:val="right" w:pos="8504"/>
      </w:tabs>
    </w:pPr>
  </w:style>
  <w:style w:type="character" w:customStyle="1" w:styleId="CabealhoChar">
    <w:name w:val="Cabeçalho Char"/>
    <w:basedOn w:val="Fontepargpadro"/>
    <w:link w:val="Cabealho"/>
    <w:uiPriority w:val="99"/>
    <w:semiHidden/>
    <w:rsid w:val="00D7176F"/>
    <w:rPr>
      <w:rFonts w:ascii="Times New Roman" w:hAnsi="Times New Roman" w:cs="Times New Roman"/>
      <w:sz w:val="20"/>
    </w:rPr>
  </w:style>
  <w:style w:type="character" w:styleId="Nmerodepgina">
    <w:name w:val="page number"/>
    <w:basedOn w:val="Fontepargpadro"/>
    <w:rsid w:val="00D7176F"/>
  </w:style>
  <w:style w:type="character" w:styleId="Hyperlink">
    <w:name w:val="Hyperlink"/>
    <w:basedOn w:val="Fontepargpadro"/>
    <w:uiPriority w:val="99"/>
    <w:unhideWhenUsed/>
    <w:rsid w:val="00AF01CE"/>
    <w:rPr>
      <w:color w:val="0000FF" w:themeColor="hyperlink"/>
      <w:u w:val="single"/>
    </w:rPr>
  </w:style>
  <w:style w:type="character" w:customStyle="1" w:styleId="Ttulo3Char">
    <w:name w:val="Título 3 Char"/>
    <w:basedOn w:val="Fontepargpadro"/>
    <w:link w:val="Ttulo3"/>
    <w:uiPriority w:val="9"/>
    <w:semiHidden/>
    <w:rsid w:val="00A274B7"/>
    <w:rPr>
      <w:rFonts w:asciiTheme="majorHAnsi" w:eastAsiaTheme="majorEastAsia" w:hAnsiTheme="majorHAnsi" w:cstheme="majorBidi"/>
      <w:b/>
      <w:bCs/>
      <w:color w:val="4F81BD" w:themeColor="accent1"/>
      <w:sz w:val="20"/>
    </w:rPr>
  </w:style>
  <w:style w:type="character" w:customStyle="1" w:styleId="Ttulo4Char">
    <w:name w:val="Título 4 Char"/>
    <w:basedOn w:val="Fontepargpadro"/>
    <w:link w:val="Ttulo4"/>
    <w:uiPriority w:val="9"/>
    <w:semiHidden/>
    <w:rsid w:val="00A274B7"/>
    <w:rPr>
      <w:rFonts w:asciiTheme="majorHAnsi" w:eastAsiaTheme="majorEastAsia" w:hAnsiTheme="majorHAnsi" w:cstheme="majorBidi"/>
      <w:b/>
      <w:bCs/>
      <w:i/>
      <w:iCs/>
      <w:color w:val="4F81BD" w:themeColor="accent1"/>
      <w:sz w:val="20"/>
    </w:rPr>
  </w:style>
  <w:style w:type="paragraph" w:styleId="Lista">
    <w:name w:val="List"/>
    <w:basedOn w:val="Normal"/>
    <w:rsid w:val="00A274B7"/>
    <w:pPr>
      <w:ind w:left="283" w:hanging="283"/>
      <w:jc w:val="left"/>
    </w:pPr>
    <w:rPr>
      <w:rFonts w:eastAsia="Times New Roman"/>
      <w:sz w:val="24"/>
      <w:szCs w:val="24"/>
      <w:lang w:eastAsia="pt-BR"/>
    </w:rPr>
  </w:style>
  <w:style w:type="paragraph" w:styleId="Lista5">
    <w:name w:val="List 5"/>
    <w:basedOn w:val="Normal"/>
    <w:uiPriority w:val="99"/>
    <w:semiHidden/>
    <w:unhideWhenUsed/>
    <w:rsid w:val="00A274B7"/>
    <w:pPr>
      <w:ind w:left="1415" w:hanging="283"/>
      <w:contextualSpacing/>
    </w:pPr>
  </w:style>
  <w:style w:type="paragraph" w:styleId="Lista4">
    <w:name w:val="List 4"/>
    <w:basedOn w:val="Normal"/>
    <w:uiPriority w:val="99"/>
    <w:semiHidden/>
    <w:unhideWhenUsed/>
    <w:rsid w:val="00A274B7"/>
    <w:pPr>
      <w:ind w:left="1132" w:hanging="283"/>
      <w:contextualSpacing/>
    </w:pPr>
  </w:style>
  <w:style w:type="paragraph" w:styleId="Lista2">
    <w:name w:val="List 2"/>
    <w:basedOn w:val="Normal"/>
    <w:uiPriority w:val="99"/>
    <w:semiHidden/>
    <w:unhideWhenUsed/>
    <w:rsid w:val="00A274B7"/>
    <w:pPr>
      <w:ind w:left="566" w:hanging="283"/>
      <w:contextualSpacing/>
    </w:pPr>
  </w:style>
  <w:style w:type="paragraph" w:styleId="Corpodetexto">
    <w:name w:val="Body Text"/>
    <w:basedOn w:val="Normal"/>
    <w:link w:val="CorpodetextoChar"/>
    <w:rsid w:val="00A274B7"/>
    <w:rPr>
      <w:rFonts w:eastAsia="Times New Roman"/>
      <w:b/>
      <w:bCs/>
      <w:sz w:val="24"/>
      <w:szCs w:val="20"/>
      <w:lang w:eastAsia="pt-BR"/>
    </w:rPr>
  </w:style>
  <w:style w:type="character" w:customStyle="1" w:styleId="CorpodetextoChar">
    <w:name w:val="Corpo de texto Char"/>
    <w:basedOn w:val="Fontepargpadro"/>
    <w:link w:val="Corpodetexto"/>
    <w:rsid w:val="00A274B7"/>
    <w:rPr>
      <w:rFonts w:ascii="Times New Roman" w:eastAsia="Times New Roman" w:hAnsi="Times New Roman" w:cs="Times New Roman"/>
      <w:b/>
      <w:bCs/>
      <w:sz w:val="24"/>
      <w:szCs w:val="20"/>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icitacao@pneulinhares.com.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elio@pneulinhare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BE8BE2-3EED-4EA6-B0C4-42240840A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7</Pages>
  <Words>3161</Words>
  <Characters>17071</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Paulo</dc:creator>
  <cp:lastModifiedBy>Paulo</cp:lastModifiedBy>
  <cp:revision>3</cp:revision>
  <dcterms:created xsi:type="dcterms:W3CDTF">2018-08-20T18:07:00Z</dcterms:created>
  <dcterms:modified xsi:type="dcterms:W3CDTF">2018-08-20T19:41:00Z</dcterms:modified>
</cp:coreProperties>
</file>