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FA1" w:rsidRPr="00377FCF" w:rsidRDefault="00901FA1" w:rsidP="00D0758A">
      <w:pPr>
        <w:pStyle w:val="Ttulo"/>
        <w:ind w:right="-1"/>
        <w:rPr>
          <w:rFonts w:ascii="Arial Narrow" w:hAnsi="Arial Narrow" w:cs="Courier New"/>
          <w:szCs w:val="24"/>
        </w:rPr>
      </w:pPr>
    </w:p>
    <w:p w:rsidR="00EF0811" w:rsidRPr="00377FCF" w:rsidRDefault="00EF0811" w:rsidP="00D0758A">
      <w:pPr>
        <w:pStyle w:val="Legenda"/>
        <w:ind w:right="-1"/>
        <w:rPr>
          <w:bCs/>
          <w:sz w:val="24"/>
          <w:szCs w:val="24"/>
        </w:rPr>
      </w:pPr>
      <w:r w:rsidRPr="00377FCF">
        <w:rPr>
          <w:bCs/>
          <w:sz w:val="24"/>
          <w:szCs w:val="24"/>
        </w:rPr>
        <w:t>PREGÃO PRESENCIAL N.º</w:t>
      </w:r>
      <w:r w:rsidR="00C65349" w:rsidRPr="00377FCF">
        <w:rPr>
          <w:bCs/>
          <w:sz w:val="24"/>
          <w:szCs w:val="24"/>
        </w:rPr>
        <w:t>12</w:t>
      </w:r>
      <w:r w:rsidR="00784C69" w:rsidRPr="00377FCF">
        <w:rPr>
          <w:bCs/>
          <w:sz w:val="24"/>
          <w:szCs w:val="24"/>
        </w:rPr>
        <w:t>/201</w:t>
      </w:r>
      <w:r w:rsidR="00D3758E" w:rsidRPr="00377FCF">
        <w:rPr>
          <w:bCs/>
          <w:sz w:val="24"/>
          <w:szCs w:val="24"/>
        </w:rPr>
        <w:t>8</w:t>
      </w:r>
    </w:p>
    <w:p w:rsidR="00EF0811" w:rsidRPr="00377FCF" w:rsidRDefault="00EF0811" w:rsidP="00D0758A">
      <w:pPr>
        <w:ind w:right="-1"/>
        <w:rPr>
          <w:rFonts w:ascii="Arial Narrow" w:hAnsi="Arial Narrow"/>
          <w:sz w:val="24"/>
          <w:szCs w:val="24"/>
        </w:rPr>
      </w:pPr>
    </w:p>
    <w:p w:rsidR="00EF0811" w:rsidRPr="00377FCF" w:rsidRDefault="00EF0811" w:rsidP="00D0758A">
      <w:pPr>
        <w:autoSpaceDE w:val="0"/>
        <w:autoSpaceDN w:val="0"/>
        <w:adjustRightInd w:val="0"/>
        <w:ind w:right="-1"/>
        <w:jc w:val="center"/>
        <w:rPr>
          <w:rFonts w:ascii="Arial Narrow" w:hAnsi="Arial Narrow" w:cs="Helvetica-Bold"/>
          <w:b/>
          <w:bCs/>
          <w:sz w:val="24"/>
          <w:szCs w:val="24"/>
          <w:u w:val="single"/>
        </w:rPr>
      </w:pPr>
      <w:r w:rsidRPr="00377FCF">
        <w:rPr>
          <w:rFonts w:ascii="Arial Narrow" w:hAnsi="Arial Narrow" w:cs="Helvetica-Bold"/>
          <w:b/>
          <w:bCs/>
          <w:sz w:val="24"/>
          <w:szCs w:val="24"/>
          <w:u w:val="single"/>
        </w:rPr>
        <w:t>ATA DE REGISTRO DE PREÇOS N</w:t>
      </w:r>
      <w:r w:rsidR="0041547C" w:rsidRPr="00377FCF">
        <w:rPr>
          <w:rFonts w:ascii="Arial Narrow" w:hAnsi="Arial Narrow" w:cs="Helvetica-Bold"/>
          <w:b/>
          <w:bCs/>
          <w:sz w:val="24"/>
          <w:szCs w:val="24"/>
          <w:u w:val="single"/>
        </w:rPr>
        <w:t xml:space="preserve">.º </w:t>
      </w:r>
      <w:r w:rsidR="0093737C" w:rsidRPr="00377FCF">
        <w:rPr>
          <w:rFonts w:ascii="Arial Narrow" w:hAnsi="Arial Narrow" w:cs="Helvetica-Bold"/>
          <w:b/>
          <w:bCs/>
          <w:sz w:val="24"/>
          <w:szCs w:val="24"/>
          <w:u w:val="single"/>
        </w:rPr>
        <w:t>43</w:t>
      </w:r>
      <w:r w:rsidRPr="00377FCF">
        <w:rPr>
          <w:rFonts w:ascii="Arial Narrow" w:hAnsi="Arial Narrow" w:cs="Helvetica-Bold"/>
          <w:b/>
          <w:bCs/>
          <w:sz w:val="24"/>
          <w:szCs w:val="24"/>
          <w:u w:val="single"/>
        </w:rPr>
        <w:t>/20</w:t>
      </w:r>
      <w:r w:rsidR="00A362AF" w:rsidRPr="00377FCF">
        <w:rPr>
          <w:rFonts w:ascii="Arial Narrow" w:hAnsi="Arial Narrow" w:cs="Helvetica-Bold"/>
          <w:b/>
          <w:bCs/>
          <w:sz w:val="24"/>
          <w:szCs w:val="24"/>
          <w:u w:val="single"/>
        </w:rPr>
        <w:t>1</w:t>
      </w:r>
      <w:r w:rsidR="00AB2E87" w:rsidRPr="00377FCF">
        <w:rPr>
          <w:rFonts w:ascii="Arial Narrow" w:hAnsi="Arial Narrow" w:cs="Helvetica-Bold"/>
          <w:b/>
          <w:bCs/>
          <w:sz w:val="24"/>
          <w:szCs w:val="24"/>
          <w:u w:val="single"/>
        </w:rPr>
        <w:t>8</w:t>
      </w:r>
    </w:p>
    <w:p w:rsidR="00EF0811" w:rsidRPr="00377FCF" w:rsidRDefault="00EF0811" w:rsidP="00D0758A">
      <w:pPr>
        <w:autoSpaceDE w:val="0"/>
        <w:autoSpaceDN w:val="0"/>
        <w:adjustRightInd w:val="0"/>
        <w:ind w:right="-1"/>
        <w:jc w:val="center"/>
        <w:rPr>
          <w:rFonts w:ascii="Arial Narrow" w:hAnsi="Arial Narrow" w:cs="Helvetica-Bold"/>
          <w:b/>
          <w:bCs/>
          <w:sz w:val="24"/>
          <w:szCs w:val="24"/>
          <w:u w:val="single"/>
        </w:rPr>
      </w:pPr>
    </w:p>
    <w:p w:rsidR="00EF0811" w:rsidRPr="00377FCF" w:rsidRDefault="00EF0811" w:rsidP="00D0758A">
      <w:pPr>
        <w:pStyle w:val="Corpodetexto"/>
        <w:ind w:right="-1"/>
        <w:rPr>
          <w:rFonts w:ascii="Arial Narrow" w:hAnsi="Arial Narrow"/>
          <w:szCs w:val="24"/>
        </w:rPr>
      </w:pPr>
      <w:r w:rsidRPr="00377FCF">
        <w:rPr>
          <w:rFonts w:ascii="Arial Narrow" w:hAnsi="Arial Narrow"/>
          <w:szCs w:val="24"/>
        </w:rPr>
        <w:t>VALIDADE: 12 (DOZE) MESES</w:t>
      </w:r>
    </w:p>
    <w:p w:rsidR="00EF0811" w:rsidRPr="00377FCF" w:rsidRDefault="00EF0811" w:rsidP="00D0758A">
      <w:pPr>
        <w:pStyle w:val="Corpodetexto"/>
        <w:ind w:right="-1"/>
        <w:rPr>
          <w:rFonts w:ascii="Arial Narrow" w:hAnsi="Arial Narrow"/>
          <w:b w:val="0"/>
          <w:szCs w:val="24"/>
        </w:rPr>
      </w:pPr>
    </w:p>
    <w:p w:rsidR="00EF0811" w:rsidRPr="00377FCF" w:rsidRDefault="0093737C" w:rsidP="00AB2E87">
      <w:pPr>
        <w:autoSpaceDE w:val="0"/>
        <w:autoSpaceDN w:val="0"/>
        <w:adjustRightInd w:val="0"/>
        <w:ind w:right="-1"/>
        <w:jc w:val="both"/>
        <w:rPr>
          <w:rFonts w:ascii="Arial Narrow" w:hAnsi="Arial Narrow"/>
          <w:sz w:val="24"/>
          <w:szCs w:val="24"/>
        </w:rPr>
      </w:pPr>
      <w:r w:rsidRPr="00377FCF">
        <w:rPr>
          <w:rFonts w:ascii="Arial Narrow" w:hAnsi="Arial Narrow"/>
          <w:sz w:val="24"/>
          <w:szCs w:val="24"/>
        </w:rPr>
        <w:t xml:space="preserve">Aos quatro </w:t>
      </w:r>
      <w:r w:rsidR="00EF0811" w:rsidRPr="00377FCF">
        <w:rPr>
          <w:rFonts w:ascii="Arial Narrow" w:hAnsi="Arial Narrow"/>
          <w:sz w:val="24"/>
          <w:szCs w:val="24"/>
        </w:rPr>
        <w:t xml:space="preserve">dias do mês de </w:t>
      </w:r>
      <w:r w:rsidRPr="00377FCF">
        <w:rPr>
          <w:rFonts w:ascii="Arial Narrow" w:hAnsi="Arial Narrow"/>
          <w:sz w:val="24"/>
          <w:szCs w:val="24"/>
        </w:rPr>
        <w:t xml:space="preserve">julho </w:t>
      </w:r>
      <w:r w:rsidR="00ED0D83" w:rsidRPr="00377FCF">
        <w:rPr>
          <w:rFonts w:ascii="Arial Narrow" w:hAnsi="Arial Narrow"/>
          <w:sz w:val="24"/>
          <w:szCs w:val="24"/>
        </w:rPr>
        <w:t>do ano de dois mil e dezoito</w:t>
      </w:r>
      <w:r w:rsidR="00EF0811" w:rsidRPr="00377FCF">
        <w:rPr>
          <w:rFonts w:ascii="Arial Narrow" w:hAnsi="Arial Narrow"/>
          <w:sz w:val="24"/>
          <w:szCs w:val="24"/>
        </w:rPr>
        <w:t xml:space="preserve">, na Prefeitura Municipal de CONCHAS, inscrita no CNPJ n.º 46.634.110/0001-17, com </w:t>
      </w:r>
      <w:proofErr w:type="gramStart"/>
      <w:r w:rsidR="00EF0811" w:rsidRPr="00377FCF">
        <w:rPr>
          <w:rFonts w:ascii="Arial Narrow" w:hAnsi="Arial Narrow"/>
          <w:sz w:val="24"/>
          <w:szCs w:val="24"/>
        </w:rPr>
        <w:t>endereço à Rua Minas Gerais</w:t>
      </w:r>
      <w:proofErr w:type="gramEnd"/>
      <w:r w:rsidR="00EF0811" w:rsidRPr="00377FCF">
        <w:rPr>
          <w:rFonts w:ascii="Arial Narrow" w:hAnsi="Arial Narrow"/>
          <w:sz w:val="24"/>
          <w:szCs w:val="24"/>
        </w:rPr>
        <w:t xml:space="preserve">, n.º 707 - Centro de Conchas - Estado de São Paulo, o Exmo. Prefeito Municipal </w:t>
      </w:r>
      <w:proofErr w:type="spellStart"/>
      <w:r w:rsidR="00EF0811" w:rsidRPr="00377FCF">
        <w:rPr>
          <w:rFonts w:ascii="Arial Narrow" w:hAnsi="Arial Narrow"/>
          <w:sz w:val="24"/>
          <w:szCs w:val="24"/>
        </w:rPr>
        <w:t>Odirlei</w:t>
      </w:r>
      <w:proofErr w:type="spellEnd"/>
      <w:r w:rsidR="00EF0811" w:rsidRPr="00377FCF">
        <w:rPr>
          <w:rFonts w:ascii="Arial Narrow" w:hAnsi="Arial Narrow"/>
          <w:sz w:val="24"/>
          <w:szCs w:val="24"/>
        </w:rPr>
        <w:t xml:space="preserve"> Reis </w:t>
      </w:r>
      <w:r w:rsidRPr="00377FCF">
        <w:rPr>
          <w:rFonts w:ascii="Arial Narrow" w:hAnsi="Arial Narrow"/>
          <w:sz w:val="24"/>
          <w:szCs w:val="24"/>
        </w:rPr>
        <w:t>–</w:t>
      </w:r>
      <w:r w:rsidR="00EF0811" w:rsidRPr="00377FCF">
        <w:rPr>
          <w:rFonts w:ascii="Arial Narrow" w:hAnsi="Arial Narrow"/>
          <w:sz w:val="24"/>
          <w:szCs w:val="24"/>
        </w:rPr>
        <w:t xml:space="preserve"> RG</w:t>
      </w:r>
      <w:r w:rsidRPr="00377FCF">
        <w:rPr>
          <w:rFonts w:ascii="Arial Narrow" w:hAnsi="Arial Narrow"/>
          <w:sz w:val="24"/>
          <w:szCs w:val="24"/>
        </w:rPr>
        <w:t xml:space="preserve"> </w:t>
      </w:r>
      <w:r w:rsidRPr="00377FCF">
        <w:rPr>
          <w:rFonts w:ascii="Arial Narrow" w:hAnsi="Arial Narrow"/>
          <w:bCs/>
          <w:sz w:val="24"/>
          <w:szCs w:val="24"/>
        </w:rPr>
        <w:t>33.710.990-4 SSP/SP</w:t>
      </w:r>
      <w:r w:rsidR="00EF0811" w:rsidRPr="00377FCF">
        <w:rPr>
          <w:rFonts w:ascii="Arial Narrow" w:hAnsi="Arial Narrow"/>
          <w:sz w:val="24"/>
          <w:szCs w:val="24"/>
        </w:rPr>
        <w:t xml:space="preserve">, CPF </w:t>
      </w:r>
      <w:r w:rsidRPr="00377FCF">
        <w:rPr>
          <w:rFonts w:ascii="Arial Narrow" w:hAnsi="Arial Narrow"/>
          <w:bCs/>
          <w:sz w:val="24"/>
          <w:szCs w:val="24"/>
        </w:rPr>
        <w:t>294.347.368-54</w:t>
      </w:r>
      <w:r w:rsidR="00EF0811" w:rsidRPr="00377FCF">
        <w:rPr>
          <w:rFonts w:ascii="Arial Narrow" w:hAnsi="Arial Narrow"/>
          <w:sz w:val="24"/>
          <w:szCs w:val="24"/>
        </w:rPr>
        <w:t>, residente e domiciliad</w:t>
      </w:r>
      <w:r w:rsidRPr="00377FCF">
        <w:rPr>
          <w:rFonts w:ascii="Arial Narrow" w:hAnsi="Arial Narrow"/>
          <w:sz w:val="24"/>
          <w:szCs w:val="24"/>
        </w:rPr>
        <w:t xml:space="preserve">o á </w:t>
      </w:r>
      <w:r w:rsidRPr="00377FCF">
        <w:rPr>
          <w:rFonts w:ascii="Arial Narrow" w:hAnsi="Arial Narrow"/>
          <w:bCs/>
          <w:sz w:val="24"/>
          <w:szCs w:val="24"/>
        </w:rPr>
        <w:t xml:space="preserve">Av. Vereador Luis Del Bem, 128 – </w:t>
      </w:r>
      <w:proofErr w:type="spellStart"/>
      <w:r w:rsidRPr="00377FCF">
        <w:rPr>
          <w:rFonts w:ascii="Arial Narrow" w:hAnsi="Arial Narrow"/>
          <w:bCs/>
          <w:sz w:val="24"/>
          <w:szCs w:val="24"/>
        </w:rPr>
        <w:t>Jd</w:t>
      </w:r>
      <w:proofErr w:type="spellEnd"/>
      <w:r w:rsidRPr="00377FCF">
        <w:rPr>
          <w:rFonts w:ascii="Arial Narrow" w:hAnsi="Arial Narrow"/>
          <w:bCs/>
          <w:sz w:val="24"/>
          <w:szCs w:val="24"/>
        </w:rPr>
        <w:t xml:space="preserve">. </w:t>
      </w:r>
      <w:proofErr w:type="spellStart"/>
      <w:r w:rsidRPr="00377FCF">
        <w:rPr>
          <w:rFonts w:ascii="Arial Narrow" w:hAnsi="Arial Narrow"/>
          <w:bCs/>
          <w:sz w:val="24"/>
          <w:szCs w:val="24"/>
        </w:rPr>
        <w:t>Joanim</w:t>
      </w:r>
      <w:proofErr w:type="spellEnd"/>
      <w:r w:rsidRPr="00377FCF">
        <w:rPr>
          <w:rFonts w:ascii="Arial Narrow" w:hAnsi="Arial Narrow"/>
          <w:bCs/>
          <w:sz w:val="24"/>
          <w:szCs w:val="24"/>
        </w:rPr>
        <w:t xml:space="preserve"> </w:t>
      </w:r>
      <w:proofErr w:type="spellStart"/>
      <w:r w:rsidRPr="00377FCF">
        <w:rPr>
          <w:rFonts w:ascii="Arial Narrow" w:hAnsi="Arial Narrow"/>
          <w:bCs/>
          <w:sz w:val="24"/>
          <w:szCs w:val="24"/>
        </w:rPr>
        <w:t>Parise</w:t>
      </w:r>
      <w:proofErr w:type="spellEnd"/>
      <w:r w:rsidRPr="00377FCF">
        <w:rPr>
          <w:rFonts w:ascii="Arial Narrow" w:hAnsi="Arial Narrow"/>
          <w:bCs/>
          <w:sz w:val="24"/>
          <w:szCs w:val="24"/>
        </w:rPr>
        <w:t xml:space="preserve"> - cidade de Conchas</w:t>
      </w:r>
      <w:r w:rsidRPr="00377FCF">
        <w:rPr>
          <w:rFonts w:ascii="Arial Narrow" w:hAnsi="Arial Narrow"/>
          <w:sz w:val="24"/>
          <w:szCs w:val="24"/>
        </w:rPr>
        <w:t xml:space="preserve">, </w:t>
      </w:r>
      <w:proofErr w:type="spellStart"/>
      <w:proofErr w:type="gramStart"/>
      <w:r w:rsidRPr="00377FCF">
        <w:rPr>
          <w:rFonts w:ascii="Arial Narrow" w:hAnsi="Arial Narrow"/>
          <w:sz w:val="24"/>
          <w:szCs w:val="24"/>
        </w:rPr>
        <w:t>Cep</w:t>
      </w:r>
      <w:proofErr w:type="spellEnd"/>
      <w:proofErr w:type="gramEnd"/>
      <w:r w:rsidRPr="00377FCF">
        <w:rPr>
          <w:rFonts w:ascii="Arial Narrow" w:hAnsi="Arial Narrow"/>
          <w:sz w:val="24"/>
          <w:szCs w:val="24"/>
        </w:rPr>
        <w:t xml:space="preserve">: 18.570-000, </w:t>
      </w:r>
      <w:r w:rsidR="00EF0811" w:rsidRPr="00377FCF">
        <w:rPr>
          <w:rFonts w:ascii="Arial Narrow" w:hAnsi="Arial Narrow"/>
          <w:sz w:val="24"/>
          <w:szCs w:val="24"/>
        </w:rPr>
        <w:t>nos termos das Leis n.ºs 8.666/93, 10.520/2002 e do Decreto Municipal n.º 946/2007, das demais normas aplicáveis, conforme a classificação das propostas apresentadas no Pregão de Registro de Preços n.º</w:t>
      </w:r>
      <w:r w:rsidR="001A1BC1" w:rsidRPr="00377FCF">
        <w:rPr>
          <w:rFonts w:ascii="Arial Narrow" w:hAnsi="Arial Narrow"/>
          <w:sz w:val="24"/>
          <w:szCs w:val="24"/>
        </w:rPr>
        <w:t xml:space="preserve"> </w:t>
      </w:r>
      <w:r w:rsidR="00C65349" w:rsidRPr="00377FCF">
        <w:rPr>
          <w:rFonts w:ascii="Arial Narrow" w:hAnsi="Arial Narrow"/>
          <w:sz w:val="24"/>
          <w:szCs w:val="24"/>
        </w:rPr>
        <w:t>12</w:t>
      </w:r>
      <w:r w:rsidR="00784C69" w:rsidRPr="00377FCF">
        <w:rPr>
          <w:rFonts w:ascii="Arial Narrow" w:hAnsi="Arial Narrow"/>
          <w:sz w:val="24"/>
          <w:szCs w:val="24"/>
        </w:rPr>
        <w:t>/201</w:t>
      </w:r>
      <w:r w:rsidR="00AB2E87" w:rsidRPr="00377FCF">
        <w:rPr>
          <w:rFonts w:ascii="Arial Narrow" w:hAnsi="Arial Narrow"/>
          <w:sz w:val="24"/>
          <w:szCs w:val="24"/>
        </w:rPr>
        <w:t>8</w:t>
      </w:r>
      <w:r w:rsidR="00EF0811" w:rsidRPr="00377FCF">
        <w:rPr>
          <w:rFonts w:ascii="Arial Narrow" w:hAnsi="Arial Narrow"/>
          <w:sz w:val="24"/>
          <w:szCs w:val="24"/>
        </w:rPr>
        <w:t xml:space="preserve">, </w:t>
      </w:r>
      <w:r w:rsidR="00784C69" w:rsidRPr="00377FCF">
        <w:rPr>
          <w:rFonts w:ascii="Arial Narrow" w:hAnsi="Arial Narrow"/>
          <w:sz w:val="24"/>
          <w:szCs w:val="24"/>
        </w:rPr>
        <w:t>homologado  e</w:t>
      </w:r>
      <w:r w:rsidR="00EF0811" w:rsidRPr="00377FCF">
        <w:rPr>
          <w:rFonts w:ascii="Arial Narrow" w:hAnsi="Arial Narrow"/>
          <w:sz w:val="24"/>
          <w:szCs w:val="24"/>
        </w:rPr>
        <w:t xml:space="preserve"> publicado no Diário Oficial do Estado de São Paulo, as </w:t>
      </w:r>
      <w:proofErr w:type="spellStart"/>
      <w:r w:rsidR="00EF0811" w:rsidRPr="00377FCF">
        <w:rPr>
          <w:rFonts w:ascii="Arial Narrow" w:hAnsi="Arial Narrow"/>
          <w:sz w:val="24"/>
          <w:szCs w:val="24"/>
        </w:rPr>
        <w:t>fls</w:t>
      </w:r>
      <w:proofErr w:type="spellEnd"/>
      <w:r w:rsidR="00EF0811" w:rsidRPr="00377FCF">
        <w:rPr>
          <w:rFonts w:ascii="Arial Narrow" w:hAnsi="Arial Narrow"/>
          <w:sz w:val="24"/>
          <w:szCs w:val="24"/>
        </w:rPr>
        <w:t xml:space="preserve"> do processo acima referenciado, RESOLVE </w:t>
      </w:r>
      <w:r w:rsidR="00ED0D83" w:rsidRPr="00377FCF">
        <w:rPr>
          <w:rFonts w:ascii="Arial Narrow" w:hAnsi="Arial Narrow"/>
          <w:sz w:val="24"/>
          <w:szCs w:val="24"/>
        </w:rPr>
        <w:t>registr</w:t>
      </w:r>
      <w:r w:rsidR="00AB2E87" w:rsidRPr="00377FCF">
        <w:rPr>
          <w:rFonts w:ascii="Arial Narrow" w:hAnsi="Arial Narrow"/>
          <w:sz w:val="24"/>
          <w:szCs w:val="24"/>
        </w:rPr>
        <w:t xml:space="preserve">ar dos produtos abaixo </w:t>
      </w:r>
      <w:r w:rsidR="00ED0D83" w:rsidRPr="00377FCF">
        <w:rPr>
          <w:rFonts w:ascii="Arial Narrow" w:hAnsi="Arial Narrow"/>
          <w:sz w:val="24"/>
          <w:szCs w:val="24"/>
        </w:rPr>
        <w:t>visando</w:t>
      </w:r>
      <w:r w:rsidR="00EF0811" w:rsidRPr="00377FCF">
        <w:rPr>
          <w:rFonts w:ascii="Arial Narrow" w:hAnsi="Arial Narrow"/>
          <w:sz w:val="24"/>
          <w:szCs w:val="24"/>
        </w:rPr>
        <w:t xml:space="preserve"> aquisições futuras, o</w:t>
      </w:r>
      <w:r w:rsidR="00AB2E87" w:rsidRPr="00377FCF">
        <w:rPr>
          <w:rFonts w:ascii="Arial Narrow" w:hAnsi="Arial Narrow"/>
          <w:sz w:val="24"/>
          <w:szCs w:val="24"/>
        </w:rPr>
        <w:t>s</w:t>
      </w:r>
      <w:r w:rsidR="00EF0811" w:rsidRPr="00377FCF">
        <w:rPr>
          <w:rFonts w:ascii="Arial Narrow" w:hAnsi="Arial Narrow"/>
          <w:sz w:val="24"/>
          <w:szCs w:val="24"/>
        </w:rPr>
        <w:t xml:space="preserve"> referido</w:t>
      </w:r>
      <w:r w:rsidR="00AB2E87" w:rsidRPr="00377FCF">
        <w:rPr>
          <w:rFonts w:ascii="Arial Narrow" w:hAnsi="Arial Narrow"/>
          <w:sz w:val="24"/>
          <w:szCs w:val="24"/>
        </w:rPr>
        <w:t>s</w:t>
      </w:r>
      <w:r w:rsidR="00EF0811" w:rsidRPr="00377FCF">
        <w:rPr>
          <w:rFonts w:ascii="Arial Narrow" w:hAnsi="Arial Narrow"/>
          <w:sz w:val="24"/>
          <w:szCs w:val="24"/>
        </w:rPr>
        <w:t xml:space="preserve"> preço</w:t>
      </w:r>
      <w:r w:rsidR="00AB2E87" w:rsidRPr="00377FCF">
        <w:rPr>
          <w:rFonts w:ascii="Arial Narrow" w:hAnsi="Arial Narrow"/>
          <w:sz w:val="24"/>
          <w:szCs w:val="24"/>
        </w:rPr>
        <w:t>s</w:t>
      </w:r>
      <w:r w:rsidR="00EF0811" w:rsidRPr="00377FCF">
        <w:rPr>
          <w:rFonts w:ascii="Arial Narrow" w:hAnsi="Arial Narrow"/>
          <w:sz w:val="24"/>
          <w:szCs w:val="24"/>
        </w:rPr>
        <w:t xml:space="preserve"> oferecidos pela empresa </w:t>
      </w:r>
      <w:r w:rsidR="003548D0" w:rsidRPr="00377FCF">
        <w:rPr>
          <w:rFonts w:ascii="Arial Narrow" w:hAnsi="Arial Narrow"/>
          <w:sz w:val="24"/>
          <w:szCs w:val="24"/>
        </w:rPr>
        <w:t xml:space="preserve">abaixo </w:t>
      </w:r>
      <w:r w:rsidR="00EF0811" w:rsidRPr="00377FCF">
        <w:rPr>
          <w:rFonts w:ascii="Arial Narrow" w:hAnsi="Arial Narrow"/>
          <w:sz w:val="24"/>
          <w:szCs w:val="24"/>
        </w:rPr>
        <w:t>cuja proposta foi classificada em 1º lugar no certame acima numerado, conforme cláusulas deste instrumento como segue:</w:t>
      </w:r>
    </w:p>
    <w:p w:rsidR="005778FE" w:rsidRPr="00377FCF" w:rsidRDefault="005778FE" w:rsidP="00356E5C">
      <w:pPr>
        <w:pStyle w:val="Lista"/>
        <w:tabs>
          <w:tab w:val="left" w:pos="0"/>
        </w:tabs>
        <w:rPr>
          <w:rFonts w:ascii="Arial Narrow" w:hAnsi="Arial Narrow"/>
          <w:b/>
        </w:rPr>
      </w:pPr>
    </w:p>
    <w:p w:rsidR="00356E5C" w:rsidRPr="00377FCF" w:rsidRDefault="00356E5C" w:rsidP="00356E5C">
      <w:pPr>
        <w:pStyle w:val="Lista"/>
        <w:tabs>
          <w:tab w:val="left" w:pos="0"/>
        </w:tabs>
        <w:rPr>
          <w:rFonts w:ascii="Arial Narrow" w:hAnsi="Arial Narrow"/>
          <w:b/>
        </w:rPr>
      </w:pPr>
    </w:p>
    <w:p w:rsidR="00356E5C" w:rsidRPr="00377FCF" w:rsidRDefault="00E96B77" w:rsidP="00356E5C">
      <w:pPr>
        <w:pStyle w:val="Lista"/>
        <w:tabs>
          <w:tab w:val="left" w:pos="0"/>
        </w:tabs>
        <w:rPr>
          <w:rFonts w:ascii="Arial Narrow" w:hAnsi="Arial Narrow"/>
          <w:b/>
        </w:rPr>
      </w:pPr>
      <w:r w:rsidRPr="00377FCF">
        <w:rPr>
          <w:rFonts w:ascii="Arial Narrow" w:hAnsi="Arial Narrow"/>
          <w:b/>
        </w:rPr>
        <w:t xml:space="preserve">DETENTORA </w:t>
      </w:r>
      <w:r w:rsidR="00356E5C" w:rsidRPr="00377FCF">
        <w:rPr>
          <w:rFonts w:ascii="Arial Narrow" w:hAnsi="Arial Narrow"/>
          <w:b/>
        </w:rPr>
        <w:t xml:space="preserve"> </w:t>
      </w:r>
    </w:p>
    <w:p w:rsidR="00356E5C" w:rsidRPr="00377FCF" w:rsidRDefault="00356E5C" w:rsidP="00356E5C">
      <w:pPr>
        <w:pStyle w:val="Lista"/>
        <w:tabs>
          <w:tab w:val="left" w:pos="0"/>
        </w:tabs>
        <w:rPr>
          <w:rFonts w:ascii="Arial Narrow" w:hAnsi="Arial Narrow"/>
        </w:rPr>
      </w:pPr>
      <w:r w:rsidRPr="00377FCF">
        <w:rPr>
          <w:rFonts w:ascii="Arial Narrow" w:hAnsi="Arial Narrow"/>
          <w:b/>
        </w:rPr>
        <w:t xml:space="preserve">Denominação: </w:t>
      </w:r>
      <w:r w:rsidR="00E96B77" w:rsidRPr="00377FCF">
        <w:rPr>
          <w:rFonts w:ascii="Arial Narrow" w:hAnsi="Arial Narrow"/>
        </w:rPr>
        <w:t xml:space="preserve">NKSEC SEGURANÇA E TECNOLOGIA LTDA </w:t>
      </w:r>
    </w:p>
    <w:p w:rsidR="00356E5C" w:rsidRPr="00377FCF" w:rsidRDefault="00E96B77" w:rsidP="00356E5C">
      <w:pPr>
        <w:pStyle w:val="Lista"/>
        <w:tabs>
          <w:tab w:val="left" w:pos="0"/>
        </w:tabs>
        <w:rPr>
          <w:rFonts w:ascii="Arial Narrow" w:hAnsi="Arial Narrow"/>
        </w:rPr>
      </w:pPr>
      <w:r w:rsidRPr="00377FCF">
        <w:rPr>
          <w:rFonts w:ascii="Arial Narrow" w:hAnsi="Arial Narrow"/>
          <w:b/>
        </w:rPr>
        <w:t xml:space="preserve">Endereço: </w:t>
      </w:r>
      <w:r w:rsidRPr="00377FCF">
        <w:rPr>
          <w:rFonts w:ascii="Arial Narrow" w:hAnsi="Arial Narrow"/>
        </w:rPr>
        <w:t>Rua Professora Ernestina Ribeiro</w:t>
      </w:r>
      <w:r w:rsidRPr="00377FCF">
        <w:rPr>
          <w:rFonts w:ascii="Arial Narrow" w:hAnsi="Arial Narrow"/>
          <w:b/>
        </w:rPr>
        <w:t xml:space="preserve">, </w:t>
      </w:r>
      <w:proofErr w:type="gramStart"/>
      <w:r w:rsidRPr="00377FCF">
        <w:rPr>
          <w:rFonts w:ascii="Arial Narrow" w:hAnsi="Arial Narrow"/>
        </w:rPr>
        <w:t>172 – Sala 01</w:t>
      </w:r>
      <w:proofErr w:type="gramEnd"/>
      <w:r w:rsidRPr="00377FCF">
        <w:rPr>
          <w:rFonts w:ascii="Arial Narrow" w:hAnsi="Arial Narrow"/>
        </w:rPr>
        <w:t xml:space="preserve"> e 02</w:t>
      </w:r>
    </w:p>
    <w:p w:rsidR="00E96B77" w:rsidRPr="00377FCF" w:rsidRDefault="00E96B77" w:rsidP="00356E5C">
      <w:pPr>
        <w:pStyle w:val="Lista"/>
        <w:tabs>
          <w:tab w:val="left" w:pos="0"/>
        </w:tabs>
        <w:rPr>
          <w:rFonts w:ascii="Arial Narrow" w:hAnsi="Arial Narrow"/>
        </w:rPr>
      </w:pPr>
      <w:r w:rsidRPr="00377FCF">
        <w:rPr>
          <w:rFonts w:ascii="Arial Narrow" w:hAnsi="Arial Narrow"/>
        </w:rPr>
        <w:t xml:space="preserve">Parque do </w:t>
      </w:r>
      <w:proofErr w:type="spellStart"/>
      <w:r w:rsidRPr="00377FCF">
        <w:rPr>
          <w:rFonts w:ascii="Arial Narrow" w:hAnsi="Arial Narrow"/>
        </w:rPr>
        <w:t>Colegio</w:t>
      </w:r>
      <w:proofErr w:type="spellEnd"/>
      <w:r w:rsidRPr="00377FCF">
        <w:rPr>
          <w:rFonts w:ascii="Arial Narrow" w:hAnsi="Arial Narrow"/>
        </w:rPr>
        <w:t xml:space="preserve">, </w:t>
      </w:r>
      <w:proofErr w:type="spellStart"/>
      <w:r w:rsidRPr="00377FCF">
        <w:rPr>
          <w:rFonts w:ascii="Arial Narrow" w:hAnsi="Arial Narrow"/>
        </w:rPr>
        <w:t>Jundiai</w:t>
      </w:r>
      <w:proofErr w:type="spellEnd"/>
      <w:r w:rsidRPr="00377FCF">
        <w:rPr>
          <w:rFonts w:ascii="Arial Narrow" w:hAnsi="Arial Narrow"/>
        </w:rPr>
        <w:t xml:space="preserve">/SP – </w:t>
      </w:r>
      <w:proofErr w:type="spellStart"/>
      <w:proofErr w:type="gramStart"/>
      <w:r w:rsidRPr="00377FCF">
        <w:rPr>
          <w:rFonts w:ascii="Arial Narrow" w:hAnsi="Arial Narrow"/>
        </w:rPr>
        <w:t>Cep</w:t>
      </w:r>
      <w:proofErr w:type="spellEnd"/>
      <w:proofErr w:type="gramEnd"/>
      <w:r w:rsidRPr="00377FCF">
        <w:rPr>
          <w:rFonts w:ascii="Arial Narrow" w:hAnsi="Arial Narrow"/>
        </w:rPr>
        <w:t>: 13.209-180.</w:t>
      </w:r>
    </w:p>
    <w:p w:rsidR="00356E5C" w:rsidRPr="00377FCF" w:rsidRDefault="00356E5C" w:rsidP="00356E5C">
      <w:pPr>
        <w:pStyle w:val="Lista"/>
        <w:tabs>
          <w:tab w:val="left" w:pos="0"/>
        </w:tabs>
        <w:rPr>
          <w:rFonts w:ascii="Arial Narrow" w:hAnsi="Arial Narrow"/>
        </w:rPr>
      </w:pPr>
      <w:r w:rsidRPr="00377FCF">
        <w:rPr>
          <w:rFonts w:ascii="Arial Narrow" w:hAnsi="Arial Narrow"/>
          <w:b/>
        </w:rPr>
        <w:t xml:space="preserve">CNPJ: </w:t>
      </w:r>
      <w:r w:rsidR="00E96B77" w:rsidRPr="00377FCF">
        <w:rPr>
          <w:rFonts w:ascii="Arial Narrow" w:hAnsi="Arial Narrow"/>
        </w:rPr>
        <w:t>22.918.105/0001-67</w:t>
      </w:r>
    </w:p>
    <w:p w:rsidR="001C4689" w:rsidRPr="00377FCF" w:rsidRDefault="001C4689" w:rsidP="00356E5C">
      <w:pPr>
        <w:pStyle w:val="Lista"/>
        <w:tabs>
          <w:tab w:val="left" w:pos="0"/>
        </w:tabs>
        <w:rPr>
          <w:rFonts w:ascii="Arial Narrow" w:hAnsi="Arial Narrow"/>
        </w:rPr>
      </w:pPr>
      <w:r w:rsidRPr="00377FCF">
        <w:rPr>
          <w:rFonts w:ascii="Arial Narrow" w:hAnsi="Arial Narrow"/>
          <w:b/>
        </w:rPr>
        <w:t xml:space="preserve">Fone: </w:t>
      </w:r>
      <w:r w:rsidRPr="00377FCF">
        <w:rPr>
          <w:rFonts w:ascii="Arial Narrow" w:hAnsi="Arial Narrow"/>
        </w:rPr>
        <w:t>(11) 3964-0990</w:t>
      </w:r>
    </w:p>
    <w:p w:rsidR="001C4689" w:rsidRPr="00377FCF" w:rsidRDefault="001C4689" w:rsidP="00356E5C">
      <w:pPr>
        <w:pStyle w:val="Lista"/>
        <w:tabs>
          <w:tab w:val="left" w:pos="0"/>
        </w:tabs>
        <w:rPr>
          <w:rFonts w:ascii="Arial Narrow" w:hAnsi="Arial Narrow"/>
          <w:b/>
        </w:rPr>
      </w:pPr>
      <w:r w:rsidRPr="00377FCF">
        <w:rPr>
          <w:rFonts w:ascii="Arial Narrow" w:hAnsi="Arial Narrow"/>
          <w:b/>
        </w:rPr>
        <w:t xml:space="preserve">Email: </w:t>
      </w:r>
      <w:r w:rsidRPr="00377FCF">
        <w:rPr>
          <w:rFonts w:ascii="Arial Narrow" w:hAnsi="Arial Narrow"/>
        </w:rPr>
        <w:t>João@nksec.com.br</w:t>
      </w:r>
    </w:p>
    <w:p w:rsidR="00356E5C" w:rsidRPr="00377FCF" w:rsidRDefault="00356E5C" w:rsidP="00356E5C">
      <w:pPr>
        <w:pStyle w:val="Lista"/>
        <w:tabs>
          <w:tab w:val="left" w:pos="0"/>
        </w:tabs>
        <w:rPr>
          <w:rFonts w:ascii="Arial Narrow" w:hAnsi="Arial Narrow"/>
          <w:b/>
        </w:rPr>
      </w:pPr>
      <w:r w:rsidRPr="00377FCF">
        <w:rPr>
          <w:rFonts w:ascii="Arial Narrow" w:hAnsi="Arial Narrow"/>
          <w:b/>
        </w:rPr>
        <w:t xml:space="preserve">Representante Legal: </w:t>
      </w:r>
      <w:r w:rsidR="00557B16" w:rsidRPr="00377FCF">
        <w:rPr>
          <w:rFonts w:ascii="Arial Narrow" w:hAnsi="Arial Narrow"/>
        </w:rPr>
        <w:t>Diego Silva Coutinho</w:t>
      </w:r>
      <w:r w:rsidR="00557B16" w:rsidRPr="00377FCF">
        <w:rPr>
          <w:rFonts w:ascii="Arial Narrow" w:hAnsi="Arial Narrow"/>
          <w:b/>
        </w:rPr>
        <w:t xml:space="preserve"> </w:t>
      </w:r>
    </w:p>
    <w:p w:rsidR="00356E5C" w:rsidRPr="00377FCF" w:rsidRDefault="00356E5C" w:rsidP="00356E5C">
      <w:pPr>
        <w:pStyle w:val="Lista"/>
        <w:tabs>
          <w:tab w:val="left" w:pos="0"/>
        </w:tabs>
        <w:rPr>
          <w:rFonts w:ascii="Arial Narrow" w:hAnsi="Arial Narrow"/>
          <w:b/>
        </w:rPr>
      </w:pPr>
      <w:r w:rsidRPr="00377FCF">
        <w:rPr>
          <w:rFonts w:ascii="Arial Narrow" w:hAnsi="Arial Narrow"/>
          <w:b/>
        </w:rPr>
        <w:t xml:space="preserve">CPF: </w:t>
      </w:r>
      <w:r w:rsidR="00557B16" w:rsidRPr="00377FCF">
        <w:rPr>
          <w:rFonts w:ascii="Arial Narrow" w:hAnsi="Arial Narrow"/>
        </w:rPr>
        <w:t>388.430.298-19</w:t>
      </w:r>
    </w:p>
    <w:p w:rsidR="00356E5C" w:rsidRPr="00377FCF" w:rsidRDefault="00356E5C" w:rsidP="00356E5C">
      <w:pPr>
        <w:pStyle w:val="Lista"/>
        <w:tabs>
          <w:tab w:val="left" w:pos="0"/>
        </w:tabs>
        <w:rPr>
          <w:rFonts w:ascii="Arial Narrow" w:hAnsi="Arial Narrow"/>
          <w:b/>
        </w:rPr>
      </w:pPr>
    </w:p>
    <w:tbl>
      <w:tblPr>
        <w:tblW w:w="9654" w:type="dxa"/>
        <w:tblInd w:w="55" w:type="dxa"/>
        <w:tblCellMar>
          <w:left w:w="70" w:type="dxa"/>
          <w:right w:w="70" w:type="dxa"/>
        </w:tblCellMar>
        <w:tblLook w:val="04A0"/>
      </w:tblPr>
      <w:tblGrid>
        <w:gridCol w:w="950"/>
        <w:gridCol w:w="4168"/>
        <w:gridCol w:w="851"/>
        <w:gridCol w:w="957"/>
        <w:gridCol w:w="1311"/>
        <w:gridCol w:w="1417"/>
      </w:tblGrid>
      <w:tr w:rsidR="00AB1713" w:rsidRPr="00377FCF" w:rsidTr="00182974">
        <w:trPr>
          <w:trHeight w:val="315"/>
        </w:trPr>
        <w:tc>
          <w:tcPr>
            <w:tcW w:w="9654" w:type="dxa"/>
            <w:gridSpan w:val="6"/>
            <w:tcBorders>
              <w:top w:val="single" w:sz="8" w:space="0" w:color="000000"/>
              <w:left w:val="single" w:sz="8" w:space="0" w:color="000000"/>
              <w:bottom w:val="single" w:sz="8" w:space="0" w:color="000000"/>
              <w:right w:val="single" w:sz="4" w:space="0" w:color="auto"/>
            </w:tcBorders>
            <w:shd w:val="clear" w:color="auto" w:fill="auto"/>
            <w:vAlign w:val="bottom"/>
            <w:hideMark/>
          </w:tcPr>
          <w:p w:rsidR="00AB1713" w:rsidRPr="00377FCF" w:rsidRDefault="00AB1713" w:rsidP="00AB1713">
            <w:pPr>
              <w:jc w:val="center"/>
              <w:rPr>
                <w:rFonts w:ascii="Arial Narrow" w:hAnsi="Arial Narrow" w:cs="Calibri"/>
                <w:color w:val="000000"/>
              </w:rPr>
            </w:pPr>
            <w:r w:rsidRPr="00377FCF">
              <w:rPr>
                <w:rFonts w:ascii="Arial Narrow" w:hAnsi="Arial Narrow" w:cs="Arial"/>
                <w:b/>
                <w:bCs/>
                <w:color w:val="000000"/>
              </w:rPr>
              <w:t xml:space="preserve">Lote 1 – </w:t>
            </w:r>
          </w:p>
        </w:tc>
      </w:tr>
      <w:tr w:rsidR="00AB1713" w:rsidRPr="00377FCF" w:rsidTr="00182974">
        <w:trPr>
          <w:trHeight w:val="375"/>
        </w:trPr>
        <w:tc>
          <w:tcPr>
            <w:tcW w:w="950" w:type="dxa"/>
            <w:vMerge w:val="restart"/>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b/>
                <w:bCs/>
                <w:color w:val="000000"/>
              </w:rPr>
            </w:pPr>
            <w:r w:rsidRPr="00377FCF">
              <w:rPr>
                <w:rFonts w:ascii="Arial Narrow" w:hAnsi="Arial Narrow" w:cs="Arial"/>
                <w:b/>
                <w:bCs/>
                <w:color w:val="000000"/>
              </w:rPr>
              <w:t>Item</w:t>
            </w:r>
          </w:p>
        </w:tc>
        <w:tc>
          <w:tcPr>
            <w:tcW w:w="4168" w:type="dxa"/>
            <w:vMerge w:val="restart"/>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b/>
                <w:bCs/>
                <w:i/>
                <w:iCs/>
                <w:color w:val="000000"/>
              </w:rPr>
            </w:pPr>
            <w:r w:rsidRPr="00377FCF">
              <w:rPr>
                <w:rFonts w:ascii="Arial Narrow" w:hAnsi="Arial Narrow" w:cs="Arial"/>
                <w:b/>
                <w:bCs/>
                <w:i/>
                <w:iCs/>
                <w:color w:val="000000"/>
              </w:rPr>
              <w:t>Descrição mínima do material</w:t>
            </w:r>
          </w:p>
        </w:tc>
        <w:tc>
          <w:tcPr>
            <w:tcW w:w="1808" w:type="dxa"/>
            <w:gridSpan w:val="2"/>
            <w:tcBorders>
              <w:top w:val="single" w:sz="8" w:space="0" w:color="000000"/>
              <w:left w:val="nil"/>
              <w:bottom w:val="single" w:sz="8" w:space="0" w:color="000000"/>
              <w:right w:val="single" w:sz="4" w:space="0" w:color="auto"/>
            </w:tcBorders>
            <w:shd w:val="clear" w:color="auto" w:fill="auto"/>
            <w:vAlign w:val="bottom"/>
            <w:hideMark/>
          </w:tcPr>
          <w:p w:rsidR="00AB1713" w:rsidRPr="00377FCF" w:rsidRDefault="00AB1713" w:rsidP="00182974">
            <w:pPr>
              <w:jc w:val="center"/>
              <w:rPr>
                <w:rFonts w:ascii="Arial Narrow" w:hAnsi="Arial Narrow" w:cs="Arial"/>
                <w:b/>
                <w:bCs/>
                <w:color w:val="000000"/>
              </w:rPr>
            </w:pPr>
            <w:r w:rsidRPr="00377FCF">
              <w:rPr>
                <w:rFonts w:ascii="Arial Narrow" w:hAnsi="Arial Narrow" w:cs="Arial"/>
                <w:b/>
                <w:bCs/>
                <w:color w:val="000000"/>
              </w:rPr>
              <w:t>Quantificação</w:t>
            </w:r>
          </w:p>
        </w:tc>
        <w:tc>
          <w:tcPr>
            <w:tcW w:w="2728" w:type="dxa"/>
            <w:gridSpan w:val="2"/>
            <w:tcBorders>
              <w:top w:val="nil"/>
              <w:left w:val="single" w:sz="4" w:space="0" w:color="auto"/>
              <w:bottom w:val="single" w:sz="4" w:space="0" w:color="auto"/>
              <w:right w:val="single" w:sz="4" w:space="0" w:color="auto"/>
            </w:tcBorders>
            <w:shd w:val="clear" w:color="auto" w:fill="auto"/>
            <w:noWrap/>
            <w:vAlign w:val="bottom"/>
            <w:hideMark/>
          </w:tcPr>
          <w:p w:rsidR="00AB1713" w:rsidRPr="00377FCF" w:rsidRDefault="00AB1713" w:rsidP="00182974">
            <w:pPr>
              <w:jc w:val="center"/>
              <w:rPr>
                <w:rFonts w:ascii="Arial Narrow" w:hAnsi="Arial Narrow" w:cs="Calibri"/>
                <w:b/>
                <w:color w:val="000000"/>
              </w:rPr>
            </w:pPr>
            <w:r w:rsidRPr="00377FCF">
              <w:rPr>
                <w:rFonts w:ascii="Arial Narrow" w:hAnsi="Arial Narrow" w:cs="Calibri"/>
                <w:b/>
                <w:color w:val="000000"/>
              </w:rPr>
              <w:t xml:space="preserve">Valores </w:t>
            </w:r>
            <w:r w:rsidR="00182974" w:rsidRPr="00377FCF">
              <w:rPr>
                <w:rFonts w:ascii="Arial Narrow" w:hAnsi="Arial Narrow" w:cs="Calibri"/>
                <w:b/>
                <w:color w:val="000000"/>
              </w:rPr>
              <w:t>em R$</w:t>
            </w:r>
          </w:p>
        </w:tc>
      </w:tr>
      <w:tr w:rsidR="00AB1713" w:rsidRPr="00377FCF" w:rsidTr="00182974">
        <w:trPr>
          <w:trHeight w:val="315"/>
        </w:trPr>
        <w:tc>
          <w:tcPr>
            <w:tcW w:w="950" w:type="dxa"/>
            <w:vMerge/>
            <w:tcBorders>
              <w:top w:val="nil"/>
              <w:left w:val="single" w:sz="8" w:space="0" w:color="000000"/>
              <w:bottom w:val="single" w:sz="8" w:space="0" w:color="000000"/>
              <w:right w:val="single" w:sz="8" w:space="0" w:color="000000"/>
            </w:tcBorders>
            <w:vAlign w:val="center"/>
            <w:hideMark/>
          </w:tcPr>
          <w:p w:rsidR="00AB1713" w:rsidRPr="00377FCF" w:rsidRDefault="00AB1713" w:rsidP="00182974">
            <w:pPr>
              <w:rPr>
                <w:rFonts w:ascii="Arial Narrow" w:hAnsi="Arial Narrow" w:cs="Arial"/>
                <w:b/>
                <w:bCs/>
                <w:color w:val="000000"/>
              </w:rPr>
            </w:pPr>
          </w:p>
        </w:tc>
        <w:tc>
          <w:tcPr>
            <w:tcW w:w="4168" w:type="dxa"/>
            <w:vMerge/>
            <w:tcBorders>
              <w:top w:val="nil"/>
              <w:left w:val="single" w:sz="8" w:space="0" w:color="000000"/>
              <w:bottom w:val="single" w:sz="8" w:space="0" w:color="000000"/>
              <w:right w:val="single" w:sz="8" w:space="0" w:color="000000"/>
            </w:tcBorders>
            <w:vAlign w:val="center"/>
            <w:hideMark/>
          </w:tcPr>
          <w:p w:rsidR="00AB1713" w:rsidRPr="00377FCF" w:rsidRDefault="00AB1713" w:rsidP="00182974">
            <w:pPr>
              <w:rPr>
                <w:rFonts w:ascii="Arial Narrow" w:hAnsi="Arial Narrow" w:cs="Arial"/>
                <w:b/>
                <w:bCs/>
                <w:i/>
                <w:iCs/>
                <w:color w:val="000000"/>
              </w:rPr>
            </w:pP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b/>
                <w:bCs/>
                <w:color w:val="000000"/>
              </w:rPr>
            </w:pPr>
            <w:proofErr w:type="spellStart"/>
            <w:r w:rsidRPr="00377FCF">
              <w:rPr>
                <w:rFonts w:ascii="Arial Narrow" w:hAnsi="Arial Narrow" w:cs="Arial"/>
                <w:b/>
                <w:bCs/>
                <w:color w:val="000000"/>
              </w:rPr>
              <w:t>Unid</w:t>
            </w:r>
            <w:proofErr w:type="spellEnd"/>
            <w:r w:rsidRPr="00377FCF">
              <w:rPr>
                <w:rFonts w:ascii="Arial Narrow" w:hAnsi="Arial Narrow" w:cs="Arial"/>
                <w:b/>
                <w:bCs/>
                <w:color w:val="000000"/>
              </w:rPr>
              <w:t>.</w:t>
            </w:r>
          </w:p>
        </w:tc>
        <w:tc>
          <w:tcPr>
            <w:tcW w:w="957" w:type="dxa"/>
            <w:tcBorders>
              <w:top w:val="nil"/>
              <w:left w:val="nil"/>
              <w:bottom w:val="single" w:sz="8" w:space="0" w:color="000000"/>
              <w:right w:val="single" w:sz="4" w:space="0" w:color="auto"/>
            </w:tcBorders>
            <w:shd w:val="clear" w:color="auto" w:fill="auto"/>
            <w:vAlign w:val="bottom"/>
            <w:hideMark/>
          </w:tcPr>
          <w:p w:rsidR="00AB1713" w:rsidRPr="00377FCF" w:rsidRDefault="00AB1713" w:rsidP="00182974">
            <w:pPr>
              <w:jc w:val="center"/>
              <w:rPr>
                <w:rFonts w:ascii="Arial Narrow" w:hAnsi="Arial Narrow" w:cs="Arial"/>
                <w:b/>
                <w:bCs/>
                <w:color w:val="000000"/>
              </w:rPr>
            </w:pPr>
            <w:proofErr w:type="spellStart"/>
            <w:r w:rsidRPr="00377FCF">
              <w:rPr>
                <w:rFonts w:ascii="Arial Narrow" w:hAnsi="Arial Narrow" w:cs="Arial"/>
                <w:b/>
                <w:bCs/>
                <w:color w:val="000000"/>
              </w:rPr>
              <w:t>Qtde</w:t>
            </w:r>
            <w:proofErr w:type="spellEnd"/>
            <w:r w:rsidRPr="00377FCF">
              <w:rPr>
                <w:rFonts w:ascii="Arial Narrow" w:hAnsi="Arial Narrow" w:cs="Arial"/>
                <w:b/>
                <w:bCs/>
                <w:color w:val="000000"/>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 xml:space="preserve"> Valor unitário </w:t>
            </w:r>
          </w:p>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 xml:space="preserve"> (Em R$)</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 xml:space="preserve"> Valor total </w:t>
            </w:r>
          </w:p>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 xml:space="preserve"> (Em R$)</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t>1</w:t>
            </w:r>
            <w:proofErr w:type="gramEnd"/>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xml:space="preserve">DVR AHD 04 CANAIS: • Gravador de vídeo Tri-híbrido AHD - </w:t>
            </w:r>
            <w:proofErr w:type="gramStart"/>
            <w:r w:rsidRPr="00377FCF">
              <w:rPr>
                <w:rFonts w:ascii="Arial Narrow" w:hAnsi="Arial Narrow" w:cs="Calibri"/>
                <w:color w:val="000000"/>
              </w:rPr>
              <w:t>suporta</w:t>
            </w:r>
            <w:proofErr w:type="gramEnd"/>
            <w:r w:rsidRPr="00377FCF">
              <w:rPr>
                <w:rFonts w:ascii="Arial Narrow" w:hAnsi="Arial Narrow" w:cs="Calibri"/>
                <w:color w:val="000000"/>
              </w:rPr>
              <w:t xml:space="preserve"> câmeras AHD, IP e analógicas; OBS: Este novo modelo de HVR permite a conexão de diferentes resoluções de câmeras no mesmo par de canais. (CVBS&lt;&gt;AHDM); • Não suporta câmeras HDCVI ou HDTVI*; • Grava e reproduz imagens em FULL </w:t>
            </w:r>
            <w:proofErr w:type="gramStart"/>
            <w:r w:rsidRPr="00377FCF">
              <w:rPr>
                <w:rFonts w:ascii="Arial Narrow" w:hAnsi="Arial Narrow" w:cs="Calibri"/>
                <w:color w:val="000000"/>
              </w:rPr>
              <w:t>HD(</w:t>
            </w:r>
            <w:proofErr w:type="gramEnd"/>
            <w:r w:rsidRPr="00377FCF">
              <w:rPr>
                <w:rFonts w:ascii="Arial Narrow" w:hAnsi="Arial Narrow" w:cs="Calibri"/>
                <w:color w:val="000000"/>
              </w:rPr>
              <w:t xml:space="preserve">1080N); • Compatível com </w:t>
            </w:r>
            <w:proofErr w:type="spellStart"/>
            <w:r w:rsidRPr="00377FCF">
              <w:rPr>
                <w:rFonts w:ascii="Arial Narrow" w:hAnsi="Arial Narrow" w:cs="Calibri"/>
                <w:color w:val="000000"/>
              </w:rPr>
              <w:t>HDDs</w:t>
            </w:r>
            <w:proofErr w:type="spellEnd"/>
            <w:r w:rsidRPr="00377FCF">
              <w:rPr>
                <w:rFonts w:ascii="Arial Narrow" w:hAnsi="Arial Narrow" w:cs="Calibri"/>
                <w:color w:val="000000"/>
              </w:rPr>
              <w:t xml:space="preserve"> </w:t>
            </w:r>
            <w:proofErr w:type="spellStart"/>
            <w:r w:rsidRPr="00377FCF">
              <w:rPr>
                <w:rFonts w:ascii="Arial Narrow" w:hAnsi="Arial Narrow" w:cs="Calibri"/>
                <w:color w:val="000000"/>
              </w:rPr>
              <w:t>Surveillance</w:t>
            </w:r>
            <w:proofErr w:type="spellEnd"/>
            <w:r w:rsidRPr="00377FCF">
              <w:rPr>
                <w:rFonts w:ascii="Arial Narrow" w:hAnsi="Arial Narrow" w:cs="Calibri"/>
                <w:color w:val="000000"/>
              </w:rPr>
              <w:t xml:space="preserve"> SEAGATE • Novo software de gerenciamento – intuitivo e simples; • Saída HDMI para conexão com monitores ou TVs de alta resolução; • Gravação e visualização de imagens em tempo real – 25 </w:t>
            </w:r>
            <w:proofErr w:type="spellStart"/>
            <w:r w:rsidRPr="00377FCF">
              <w:rPr>
                <w:rFonts w:ascii="Arial Narrow" w:hAnsi="Arial Narrow" w:cs="Calibri"/>
                <w:color w:val="000000"/>
              </w:rPr>
              <w:t>fps</w:t>
            </w:r>
            <w:proofErr w:type="spellEnd"/>
            <w:r w:rsidRPr="00377FCF">
              <w:rPr>
                <w:rFonts w:ascii="Arial Narrow" w:hAnsi="Arial Narrow" w:cs="Calibri"/>
                <w:color w:val="000000"/>
              </w:rPr>
              <w:t xml:space="preserve"> ; • Aceita qualquer tipo de câmera analógica do mercado; • Marca </w:t>
            </w:r>
            <w:proofErr w:type="spellStart"/>
            <w:r w:rsidRPr="00377FCF">
              <w:rPr>
                <w:rFonts w:ascii="Arial Narrow" w:hAnsi="Arial Narrow" w:cs="Calibri"/>
                <w:color w:val="000000"/>
              </w:rPr>
              <w:t>dágua</w:t>
            </w:r>
            <w:proofErr w:type="spellEnd"/>
            <w:r w:rsidRPr="00377FCF">
              <w:rPr>
                <w:rFonts w:ascii="Arial Narrow" w:hAnsi="Arial Narrow" w:cs="Calibri"/>
                <w:color w:val="000000"/>
              </w:rPr>
              <w:t xml:space="preserve">; • Suporta câmeras </w:t>
            </w:r>
            <w:proofErr w:type="spellStart"/>
            <w:r w:rsidRPr="00377FCF">
              <w:rPr>
                <w:rFonts w:ascii="Arial Narrow" w:hAnsi="Arial Narrow" w:cs="Calibri"/>
                <w:color w:val="000000"/>
              </w:rPr>
              <w:t>Speed</w:t>
            </w:r>
            <w:proofErr w:type="spellEnd"/>
            <w:r w:rsidRPr="00377FCF">
              <w:rPr>
                <w:rFonts w:ascii="Arial Narrow" w:hAnsi="Arial Narrow" w:cs="Calibri"/>
                <w:color w:val="000000"/>
              </w:rPr>
              <w:t xml:space="preserve"> Domes; • Compatível com DDNS especifico e Nuvem – serviços disponíveis gratuitamente; • Acesso especifico de imagens para dispositivos móveis </w:t>
            </w:r>
            <w:proofErr w:type="spellStart"/>
            <w:r w:rsidRPr="00377FCF">
              <w:rPr>
                <w:rFonts w:ascii="Arial Narrow" w:hAnsi="Arial Narrow" w:cs="Calibri"/>
                <w:color w:val="000000"/>
              </w:rPr>
              <w:t>iOS</w:t>
            </w:r>
            <w:proofErr w:type="spellEnd"/>
            <w:r w:rsidRPr="00377FCF">
              <w:rPr>
                <w:rFonts w:ascii="Arial Narrow" w:hAnsi="Arial Narrow" w:cs="Calibri"/>
                <w:color w:val="000000"/>
              </w:rPr>
              <w:t xml:space="preserve"> e </w:t>
            </w:r>
            <w:proofErr w:type="spellStart"/>
            <w:r w:rsidRPr="00377FCF">
              <w:rPr>
                <w:rFonts w:ascii="Arial Narrow" w:hAnsi="Arial Narrow" w:cs="Calibri"/>
                <w:color w:val="000000"/>
              </w:rPr>
              <w:t>Android</w:t>
            </w:r>
            <w:proofErr w:type="spellEnd"/>
            <w:r w:rsidRPr="00377FCF">
              <w:rPr>
                <w:rFonts w:ascii="Arial Narrow" w:hAnsi="Arial Narrow" w:cs="Calibri"/>
                <w:color w:val="000000"/>
              </w:rPr>
              <w:t xml:space="preserve">; • Software especifico para acesso via PC ou Notebook; • Capacidade de armazenamento para 1 HDD de até </w:t>
            </w:r>
            <w:r w:rsidRPr="00377FCF">
              <w:rPr>
                <w:rFonts w:ascii="Arial Narrow" w:hAnsi="Arial Narrow" w:cs="Calibri"/>
                <w:color w:val="000000"/>
              </w:rPr>
              <w:lastRenderedPageBreak/>
              <w:t xml:space="preserve">8TB; • Proteção de Surto: IEC 6100-4-5; Suporta até 4000 volts induzido); Entradas de áudio: 04 canais RCA; Resolução de gravação e visualização: 1080N(AHDNH) ou 720p(AHDM); Taxa de Gravação: 25 </w:t>
            </w:r>
            <w:proofErr w:type="spellStart"/>
            <w:r w:rsidRPr="00377FCF">
              <w:rPr>
                <w:rFonts w:ascii="Arial Narrow" w:hAnsi="Arial Narrow" w:cs="Calibri"/>
                <w:color w:val="000000"/>
              </w:rPr>
              <w:t>fps</w:t>
            </w:r>
            <w:proofErr w:type="spellEnd"/>
            <w:r w:rsidRPr="00377FCF">
              <w:rPr>
                <w:rFonts w:ascii="Arial Narrow" w:hAnsi="Arial Narrow" w:cs="Calibri"/>
                <w:color w:val="000000"/>
              </w:rPr>
              <w:t xml:space="preserve"> - tempo real; Compressão de vídeo: H264; Modos de gravação: gravação manual, por agendamento, movimento, obstrução de câmera, perda de vídeo e gravação remota; Saída de vídeo: 01 saída HDMI e 01 saída VGA; Saída de áudio: 01 saída RCA; Armazenamento: até 01 HD SATA de 8TB; Sinal do Sistema: NTSC/PAL; Rede: RJ45 10M/100M Base - TX; Modo de acesso: DDNS, Nuvem e IP; Aplicativo de acesso via internet: </w:t>
            </w:r>
            <w:proofErr w:type="spellStart"/>
            <w:r w:rsidRPr="00377FCF">
              <w:rPr>
                <w:rFonts w:ascii="Arial Narrow" w:hAnsi="Arial Narrow" w:cs="Calibri"/>
                <w:color w:val="000000"/>
              </w:rPr>
              <w:t>App</w:t>
            </w:r>
            <w:proofErr w:type="spellEnd"/>
            <w:r w:rsidRPr="00377FCF">
              <w:rPr>
                <w:rFonts w:ascii="Arial Narrow" w:hAnsi="Arial Narrow" w:cs="Calibri"/>
                <w:color w:val="000000"/>
              </w:rPr>
              <w:t xml:space="preserve"> Especifico; Quantidade de acessos: 12 simultâneos AHDNH(1080N); Software de monitoramento: Especifico; Navegadores. Web recomendados: Internet Explorer: Possível alterar configurações do equipamento e visualiza todas as câmeras simultâneas;</w:t>
            </w:r>
            <w:proofErr w:type="gramStart"/>
            <w:r w:rsidRPr="00377FCF">
              <w:rPr>
                <w:rFonts w:ascii="Arial Narrow" w:hAnsi="Arial Narrow" w:cs="Calibri"/>
                <w:color w:val="000000"/>
              </w:rPr>
              <w:t xml:space="preserve">  </w:t>
            </w:r>
            <w:proofErr w:type="spellStart"/>
            <w:proofErr w:type="gramEnd"/>
            <w:r w:rsidRPr="00377FCF">
              <w:rPr>
                <w:rFonts w:ascii="Arial Narrow" w:hAnsi="Arial Narrow" w:cs="Calibri"/>
                <w:color w:val="000000"/>
              </w:rPr>
              <w:t>irefox</w:t>
            </w:r>
            <w:proofErr w:type="spellEnd"/>
            <w:r w:rsidRPr="00377FCF">
              <w:rPr>
                <w:rFonts w:ascii="Arial Narrow" w:hAnsi="Arial Narrow" w:cs="Calibri"/>
                <w:color w:val="000000"/>
              </w:rPr>
              <w:t xml:space="preserve">,Opera, </w:t>
            </w:r>
            <w:proofErr w:type="spellStart"/>
            <w:r w:rsidRPr="00377FCF">
              <w:rPr>
                <w:rFonts w:ascii="Arial Narrow" w:hAnsi="Arial Narrow" w:cs="Calibri"/>
                <w:color w:val="000000"/>
              </w:rPr>
              <w:t>Safari</w:t>
            </w:r>
            <w:proofErr w:type="spellEnd"/>
            <w:r w:rsidRPr="00377FCF">
              <w:rPr>
                <w:rFonts w:ascii="Arial Narrow" w:hAnsi="Arial Narrow" w:cs="Calibri"/>
                <w:color w:val="000000"/>
              </w:rPr>
              <w:t xml:space="preserve"> e </w:t>
            </w:r>
            <w:proofErr w:type="spellStart"/>
            <w:r w:rsidRPr="00377FCF">
              <w:rPr>
                <w:rFonts w:ascii="Arial Narrow" w:hAnsi="Arial Narrow" w:cs="Calibri"/>
                <w:color w:val="000000"/>
              </w:rPr>
              <w:t>Chrome</w:t>
            </w:r>
            <w:proofErr w:type="spellEnd"/>
            <w:r w:rsidRPr="00377FCF">
              <w:rPr>
                <w:rFonts w:ascii="Arial Narrow" w:hAnsi="Arial Narrow" w:cs="Calibri"/>
                <w:color w:val="000000"/>
              </w:rPr>
              <w:t xml:space="preserve">: Não é </w:t>
            </w:r>
            <w:proofErr w:type="spellStart"/>
            <w:r w:rsidRPr="00377FCF">
              <w:rPr>
                <w:rFonts w:ascii="Arial Narrow" w:hAnsi="Arial Narrow" w:cs="Calibri"/>
                <w:color w:val="000000"/>
              </w:rPr>
              <w:t>posssível</w:t>
            </w:r>
            <w:proofErr w:type="spellEnd"/>
            <w:r w:rsidRPr="00377FCF">
              <w:rPr>
                <w:rFonts w:ascii="Arial Narrow" w:hAnsi="Arial Narrow" w:cs="Calibri"/>
                <w:color w:val="000000"/>
              </w:rPr>
              <w:t xml:space="preserve"> alterar configuração do equipamento e visualiza somente 1 canal; Interface PTZ: 01 entrada RS485 Portas USB: 02 interfaces USB; Mouse: Sim; Backup: HD externo; Alimentação: 12 VDC; Consumo(ligado): 15 w (sem HD); Temperatura de Operação: 0° a 55°C; Dimensão: 255(L)*225(P)*45(A)mm Peso: 2 Kg (Sem HD); Proteção de Surto: IEC 6100-4-5 (Suporta até 4000 volts induzido) .</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lastRenderedPageBreak/>
              <w:t>Unid</w:t>
            </w:r>
            <w:proofErr w:type="spellEnd"/>
            <w:r w:rsidRPr="00377FCF">
              <w:rPr>
                <w:rFonts w:ascii="Arial Narrow" w:hAnsi="Arial Narrow" w:cs="Arial"/>
                <w:color w:val="000000"/>
              </w:rPr>
              <w:t>.</w:t>
            </w:r>
          </w:p>
        </w:tc>
        <w:tc>
          <w:tcPr>
            <w:tcW w:w="957" w:type="dxa"/>
            <w:tcBorders>
              <w:top w:val="single" w:sz="4" w:space="0" w:color="auto"/>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15</w:t>
            </w:r>
          </w:p>
        </w:tc>
        <w:tc>
          <w:tcPr>
            <w:tcW w:w="1311" w:type="dxa"/>
            <w:tcBorders>
              <w:top w:val="single" w:sz="4" w:space="0" w:color="auto"/>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350,00</w:t>
            </w:r>
          </w:p>
        </w:tc>
        <w:tc>
          <w:tcPr>
            <w:tcW w:w="1417" w:type="dxa"/>
            <w:tcBorders>
              <w:top w:val="single" w:sz="4" w:space="0" w:color="auto"/>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5.250,00</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lastRenderedPageBreak/>
              <w:t>2</w:t>
            </w:r>
            <w:proofErr w:type="gramEnd"/>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xml:space="preserve">DVR AHD 08 </w:t>
            </w:r>
            <w:proofErr w:type="gramStart"/>
            <w:r w:rsidRPr="00377FCF">
              <w:rPr>
                <w:rFonts w:ascii="Arial Narrow" w:hAnsi="Arial Narrow" w:cs="Calibri"/>
                <w:color w:val="000000"/>
              </w:rPr>
              <w:t>CANAIS:</w:t>
            </w:r>
            <w:proofErr w:type="gramEnd"/>
            <w:r w:rsidRPr="00377FCF">
              <w:rPr>
                <w:rFonts w:ascii="Arial Narrow" w:hAnsi="Arial Narrow" w:cs="Calibri"/>
                <w:color w:val="000000"/>
              </w:rPr>
              <w:t xml:space="preserve">• Gravador de vídeo AHD Tri-híbrido - suporta câmeras AHD, IP e analógicas; OBS: Este novo modelo de HVR permite a conexão de diferentes resoluções de câmeras no mesmo par de canais. (CVBS&lt;&gt;AHDM); • *Não suporta câmeras HDCVI ou HDTVI; • Grava e reproduz imagens em FULL </w:t>
            </w:r>
            <w:proofErr w:type="gramStart"/>
            <w:r w:rsidRPr="00377FCF">
              <w:rPr>
                <w:rFonts w:ascii="Arial Narrow" w:hAnsi="Arial Narrow" w:cs="Calibri"/>
                <w:color w:val="000000"/>
              </w:rPr>
              <w:t>HD(</w:t>
            </w:r>
            <w:proofErr w:type="gramEnd"/>
            <w:r w:rsidRPr="00377FCF">
              <w:rPr>
                <w:rFonts w:ascii="Arial Narrow" w:hAnsi="Arial Narrow" w:cs="Calibri"/>
                <w:color w:val="000000"/>
              </w:rPr>
              <w:t xml:space="preserve">1080N); • Compatível com </w:t>
            </w:r>
            <w:proofErr w:type="spellStart"/>
            <w:r w:rsidRPr="00377FCF">
              <w:rPr>
                <w:rFonts w:ascii="Arial Narrow" w:hAnsi="Arial Narrow" w:cs="Calibri"/>
                <w:color w:val="000000"/>
              </w:rPr>
              <w:t>HDDs</w:t>
            </w:r>
            <w:proofErr w:type="spellEnd"/>
            <w:r w:rsidRPr="00377FCF">
              <w:rPr>
                <w:rFonts w:ascii="Arial Narrow" w:hAnsi="Arial Narrow" w:cs="Calibri"/>
                <w:color w:val="000000"/>
              </w:rPr>
              <w:t xml:space="preserve"> </w:t>
            </w:r>
            <w:proofErr w:type="spellStart"/>
            <w:r w:rsidRPr="00377FCF">
              <w:rPr>
                <w:rFonts w:ascii="Arial Narrow" w:hAnsi="Arial Narrow" w:cs="Calibri"/>
                <w:color w:val="000000"/>
              </w:rPr>
              <w:t>Surveillance</w:t>
            </w:r>
            <w:proofErr w:type="spellEnd"/>
            <w:r w:rsidRPr="00377FCF">
              <w:rPr>
                <w:rFonts w:ascii="Arial Narrow" w:hAnsi="Arial Narrow" w:cs="Calibri"/>
                <w:color w:val="000000"/>
              </w:rPr>
              <w:t xml:space="preserve"> SEAGATE • Novo software de gerenciamento – intuitivo e simples; • Saída HDMI para conexão com monitores ou TVs de alta resolução; • Gravação e visualização de imagens em tempo real – 10 </w:t>
            </w:r>
            <w:proofErr w:type="spellStart"/>
            <w:r w:rsidRPr="00377FCF">
              <w:rPr>
                <w:rFonts w:ascii="Arial Narrow" w:hAnsi="Arial Narrow" w:cs="Calibri"/>
                <w:color w:val="000000"/>
              </w:rPr>
              <w:t>fps</w:t>
            </w:r>
            <w:proofErr w:type="spellEnd"/>
            <w:r w:rsidRPr="00377FCF">
              <w:rPr>
                <w:rFonts w:ascii="Arial Narrow" w:hAnsi="Arial Narrow" w:cs="Calibri"/>
                <w:color w:val="000000"/>
              </w:rPr>
              <w:t xml:space="preserve">; • Aceita qualquer tipo de câmera analógica do mercado; • Marca </w:t>
            </w:r>
            <w:proofErr w:type="spellStart"/>
            <w:r w:rsidRPr="00377FCF">
              <w:rPr>
                <w:rFonts w:ascii="Arial Narrow" w:hAnsi="Arial Narrow" w:cs="Calibri"/>
                <w:color w:val="000000"/>
              </w:rPr>
              <w:t>dágua</w:t>
            </w:r>
            <w:proofErr w:type="spellEnd"/>
            <w:r w:rsidRPr="00377FCF">
              <w:rPr>
                <w:rFonts w:ascii="Arial Narrow" w:hAnsi="Arial Narrow" w:cs="Calibri"/>
                <w:color w:val="000000"/>
              </w:rPr>
              <w:t xml:space="preserve">; • Compatível com DDNS especifico e Nuvem – serviços disponíveis gratuitamente; • Acesso especifico de imagens para dispositivos móveis </w:t>
            </w:r>
            <w:proofErr w:type="spellStart"/>
            <w:r w:rsidRPr="00377FCF">
              <w:rPr>
                <w:rFonts w:ascii="Arial Narrow" w:hAnsi="Arial Narrow" w:cs="Calibri"/>
                <w:color w:val="000000"/>
              </w:rPr>
              <w:t>iOS</w:t>
            </w:r>
            <w:proofErr w:type="spellEnd"/>
            <w:r w:rsidRPr="00377FCF">
              <w:rPr>
                <w:rFonts w:ascii="Arial Narrow" w:hAnsi="Arial Narrow" w:cs="Calibri"/>
                <w:color w:val="000000"/>
              </w:rPr>
              <w:t xml:space="preserve"> e </w:t>
            </w:r>
            <w:proofErr w:type="spellStart"/>
            <w:r w:rsidRPr="00377FCF">
              <w:rPr>
                <w:rFonts w:ascii="Arial Narrow" w:hAnsi="Arial Narrow" w:cs="Calibri"/>
                <w:color w:val="000000"/>
              </w:rPr>
              <w:t>Android</w:t>
            </w:r>
            <w:proofErr w:type="spellEnd"/>
            <w:r w:rsidRPr="00377FCF">
              <w:rPr>
                <w:rFonts w:ascii="Arial Narrow" w:hAnsi="Arial Narrow" w:cs="Calibri"/>
                <w:color w:val="000000"/>
              </w:rPr>
              <w:t xml:space="preserve">; • Software especifico para acesso via PC ou Notebook; • Capacidade de armazenamento para 1 HDD de até 8TB; • Proteção de Surto: IEC 6100-4-5 (Suporta até 4000 volts induzido); Entradas de áudio: 01 canal RCA; Resolução de gravação e visualização: FULLHD(1080P) ou HD(720P); Taxa de Gravação: 10 </w:t>
            </w:r>
            <w:proofErr w:type="spellStart"/>
            <w:r w:rsidRPr="00377FCF">
              <w:rPr>
                <w:rFonts w:ascii="Arial Narrow" w:hAnsi="Arial Narrow" w:cs="Calibri"/>
                <w:color w:val="000000"/>
              </w:rPr>
              <w:t>fps</w:t>
            </w:r>
            <w:proofErr w:type="spellEnd"/>
            <w:r w:rsidRPr="00377FCF">
              <w:rPr>
                <w:rFonts w:ascii="Arial Narrow" w:hAnsi="Arial Narrow" w:cs="Calibri"/>
                <w:color w:val="000000"/>
              </w:rPr>
              <w:t xml:space="preserve"> - tempo real; Compressão de vídeo: H264; Modos de gravação: gravação manual, por agendamento, movimento, obstrução de câmera, perda de vídeo e gravação remota; Saída de vídeo: 01 saída HDMI e 01 saída VGA; Saída de áudio: 01 saída RCA; Armazenamento: até 01 HD SATA de 8TB; Sinal do Sistema: NTSC/PAL; Rede: RJ45 10M/100M Base - TX; Modo de acesso: DDNS, Nuvem e IP; Aplicativo de acesso via internet: </w:t>
            </w:r>
            <w:proofErr w:type="spellStart"/>
            <w:r w:rsidRPr="00377FCF">
              <w:rPr>
                <w:rFonts w:ascii="Arial Narrow" w:hAnsi="Arial Narrow" w:cs="Calibri"/>
                <w:color w:val="000000"/>
              </w:rPr>
              <w:t>App</w:t>
            </w:r>
            <w:proofErr w:type="spellEnd"/>
            <w:r w:rsidRPr="00377FCF">
              <w:rPr>
                <w:rFonts w:ascii="Arial Narrow" w:hAnsi="Arial Narrow" w:cs="Calibri"/>
                <w:color w:val="000000"/>
              </w:rPr>
              <w:t xml:space="preserve"> Especifico; Quantidade de </w:t>
            </w:r>
            <w:r w:rsidRPr="00377FCF">
              <w:rPr>
                <w:rFonts w:ascii="Arial Narrow" w:hAnsi="Arial Narrow" w:cs="Calibri"/>
                <w:color w:val="000000"/>
              </w:rPr>
              <w:lastRenderedPageBreak/>
              <w:t xml:space="preserve">acessos: 16 simultâneos AHDNH(1080n); Software de monitoramento: Especifico; Navegadores Web recomendados: Internet Explorer: Possível alterar configurações do equipamento e visualiza todas as câmeras simultâneas; Firefox,Opera, </w:t>
            </w:r>
            <w:proofErr w:type="spellStart"/>
            <w:r w:rsidRPr="00377FCF">
              <w:rPr>
                <w:rFonts w:ascii="Arial Narrow" w:hAnsi="Arial Narrow" w:cs="Calibri"/>
                <w:color w:val="000000"/>
              </w:rPr>
              <w:t>Safari</w:t>
            </w:r>
            <w:proofErr w:type="spellEnd"/>
            <w:r w:rsidRPr="00377FCF">
              <w:rPr>
                <w:rFonts w:ascii="Arial Narrow" w:hAnsi="Arial Narrow" w:cs="Calibri"/>
                <w:color w:val="000000"/>
              </w:rPr>
              <w:t xml:space="preserve"> e </w:t>
            </w:r>
            <w:proofErr w:type="spellStart"/>
            <w:r w:rsidRPr="00377FCF">
              <w:rPr>
                <w:rFonts w:ascii="Arial Narrow" w:hAnsi="Arial Narrow" w:cs="Calibri"/>
                <w:color w:val="000000"/>
              </w:rPr>
              <w:t>Chrome</w:t>
            </w:r>
            <w:proofErr w:type="spellEnd"/>
            <w:r w:rsidRPr="00377FCF">
              <w:rPr>
                <w:rFonts w:ascii="Arial Narrow" w:hAnsi="Arial Narrow" w:cs="Calibri"/>
                <w:color w:val="000000"/>
              </w:rPr>
              <w:t xml:space="preserve">: Não é </w:t>
            </w:r>
            <w:proofErr w:type="spellStart"/>
            <w:r w:rsidRPr="00377FCF">
              <w:rPr>
                <w:rFonts w:ascii="Arial Narrow" w:hAnsi="Arial Narrow" w:cs="Calibri"/>
                <w:color w:val="000000"/>
              </w:rPr>
              <w:t>posssível</w:t>
            </w:r>
            <w:proofErr w:type="spellEnd"/>
            <w:r w:rsidRPr="00377FCF">
              <w:rPr>
                <w:rFonts w:ascii="Arial Narrow" w:hAnsi="Arial Narrow" w:cs="Calibri"/>
                <w:color w:val="000000"/>
              </w:rPr>
              <w:t xml:space="preserve"> alterar configuração do equipamento e visualiza somente 1 canal; Interface PTZ: não possui; Portas USB: 02 interfaces USB; Mouse: Sim Backup: HD externo; Alimentação: 12 VDC; Consumo (ligado): 15 w (sem HD); Temperatura de Operação: 0° a 55°C; Dimensão: 255(L)*225(P)*45(A)mm; Peso: 2 Kg (Sem HD); Proteção de Surto: IEC 6100-4-5 (Suporta até 4000 volts induzido).</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lastRenderedPageBreak/>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proofErr w:type="gramStart"/>
            <w:r w:rsidRPr="00377FCF">
              <w:rPr>
                <w:rFonts w:ascii="Arial Narrow" w:hAnsi="Arial Narrow" w:cs="Calibri"/>
                <w:color w:val="000000"/>
              </w:rPr>
              <w:t>9</w:t>
            </w:r>
            <w:proofErr w:type="gramEnd"/>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505,00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4.545,00</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lastRenderedPageBreak/>
              <w:t>3</w:t>
            </w:r>
            <w:proofErr w:type="gramEnd"/>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xml:space="preserve">DVR AHD 16 CANAIS: • Gravador de vídeo Tri-híbrido - </w:t>
            </w:r>
            <w:proofErr w:type="gramStart"/>
            <w:r w:rsidRPr="00377FCF">
              <w:rPr>
                <w:rFonts w:ascii="Arial Narrow" w:hAnsi="Arial Narrow" w:cs="Calibri"/>
                <w:color w:val="000000"/>
              </w:rPr>
              <w:t>suporta</w:t>
            </w:r>
            <w:proofErr w:type="gramEnd"/>
            <w:r w:rsidRPr="00377FCF">
              <w:rPr>
                <w:rFonts w:ascii="Arial Narrow" w:hAnsi="Arial Narrow" w:cs="Calibri"/>
                <w:color w:val="000000"/>
              </w:rPr>
              <w:t xml:space="preserve"> câmeras AHD, IP e analógicas; OBS: Este novo modelo de HVR permite a conexão de diferentes resoluções de câmeras no mesmo par de canais. (CVBS&lt;&gt;AHDM); • *Não suporta câmeras HDCVI ou HDTVI; • Grava e reproduz imagens em FULL </w:t>
            </w:r>
            <w:proofErr w:type="gramStart"/>
            <w:r w:rsidRPr="00377FCF">
              <w:rPr>
                <w:rFonts w:ascii="Arial Narrow" w:hAnsi="Arial Narrow" w:cs="Calibri"/>
                <w:color w:val="000000"/>
              </w:rPr>
              <w:t>HD(</w:t>
            </w:r>
            <w:proofErr w:type="gramEnd"/>
            <w:r w:rsidRPr="00377FCF">
              <w:rPr>
                <w:rFonts w:ascii="Arial Narrow" w:hAnsi="Arial Narrow" w:cs="Calibri"/>
                <w:color w:val="000000"/>
              </w:rPr>
              <w:t xml:space="preserve">1080N); • Compatível com </w:t>
            </w:r>
            <w:proofErr w:type="spellStart"/>
            <w:r w:rsidRPr="00377FCF">
              <w:rPr>
                <w:rFonts w:ascii="Arial Narrow" w:hAnsi="Arial Narrow" w:cs="Calibri"/>
                <w:color w:val="000000"/>
              </w:rPr>
              <w:t>HDDs</w:t>
            </w:r>
            <w:proofErr w:type="spellEnd"/>
            <w:r w:rsidRPr="00377FCF">
              <w:rPr>
                <w:rFonts w:ascii="Arial Narrow" w:hAnsi="Arial Narrow" w:cs="Calibri"/>
                <w:color w:val="000000"/>
              </w:rPr>
              <w:t xml:space="preserve"> </w:t>
            </w:r>
            <w:proofErr w:type="spellStart"/>
            <w:r w:rsidRPr="00377FCF">
              <w:rPr>
                <w:rFonts w:ascii="Arial Narrow" w:hAnsi="Arial Narrow" w:cs="Calibri"/>
                <w:color w:val="000000"/>
              </w:rPr>
              <w:t>Surveillance</w:t>
            </w:r>
            <w:proofErr w:type="spellEnd"/>
            <w:r w:rsidRPr="00377FCF">
              <w:rPr>
                <w:rFonts w:ascii="Arial Narrow" w:hAnsi="Arial Narrow" w:cs="Calibri"/>
                <w:color w:val="000000"/>
              </w:rPr>
              <w:t xml:space="preserve"> SEAGATE • Novo software de gerenciamento – intuitivo e simples; • Saída HDMI para conexão com monitores ou TVs de alta resolução; • Gravação e visualização de imagens em tempo real – 10 </w:t>
            </w:r>
            <w:proofErr w:type="spellStart"/>
            <w:r w:rsidRPr="00377FCF">
              <w:rPr>
                <w:rFonts w:ascii="Arial Narrow" w:hAnsi="Arial Narrow" w:cs="Calibri"/>
                <w:color w:val="000000"/>
              </w:rPr>
              <w:t>fps</w:t>
            </w:r>
            <w:proofErr w:type="spellEnd"/>
            <w:r w:rsidRPr="00377FCF">
              <w:rPr>
                <w:rFonts w:ascii="Arial Narrow" w:hAnsi="Arial Narrow" w:cs="Calibri"/>
                <w:color w:val="000000"/>
              </w:rPr>
              <w:t xml:space="preserve">; • Aceita qualquer tipo de câmera analógica do mercado; • Marca </w:t>
            </w:r>
            <w:proofErr w:type="spellStart"/>
            <w:r w:rsidRPr="00377FCF">
              <w:rPr>
                <w:rFonts w:ascii="Arial Narrow" w:hAnsi="Arial Narrow" w:cs="Calibri"/>
                <w:color w:val="000000"/>
              </w:rPr>
              <w:t>dágua</w:t>
            </w:r>
            <w:proofErr w:type="spellEnd"/>
            <w:r w:rsidRPr="00377FCF">
              <w:rPr>
                <w:rFonts w:ascii="Arial Narrow" w:hAnsi="Arial Narrow" w:cs="Calibri"/>
                <w:color w:val="000000"/>
              </w:rPr>
              <w:t xml:space="preserve"> ; • Suporta câmeras </w:t>
            </w:r>
            <w:proofErr w:type="spellStart"/>
            <w:r w:rsidRPr="00377FCF">
              <w:rPr>
                <w:rFonts w:ascii="Arial Narrow" w:hAnsi="Arial Narrow" w:cs="Calibri"/>
                <w:color w:val="000000"/>
              </w:rPr>
              <w:t>Speed</w:t>
            </w:r>
            <w:proofErr w:type="spellEnd"/>
            <w:r w:rsidRPr="00377FCF">
              <w:rPr>
                <w:rFonts w:ascii="Arial Narrow" w:hAnsi="Arial Narrow" w:cs="Calibri"/>
                <w:color w:val="000000"/>
              </w:rPr>
              <w:t xml:space="preserve"> Domes; • Compatível com DDNS especifico e Nuvem – serviços disponíveis gratuitamente; • Acesso especifico de imagens para dispositivos móveis </w:t>
            </w:r>
            <w:proofErr w:type="spellStart"/>
            <w:r w:rsidRPr="00377FCF">
              <w:rPr>
                <w:rFonts w:ascii="Arial Narrow" w:hAnsi="Arial Narrow" w:cs="Calibri"/>
                <w:color w:val="000000"/>
              </w:rPr>
              <w:t>iOS</w:t>
            </w:r>
            <w:proofErr w:type="spellEnd"/>
            <w:r w:rsidRPr="00377FCF">
              <w:rPr>
                <w:rFonts w:ascii="Arial Narrow" w:hAnsi="Arial Narrow" w:cs="Calibri"/>
                <w:color w:val="000000"/>
              </w:rPr>
              <w:t xml:space="preserve"> e </w:t>
            </w:r>
            <w:proofErr w:type="spellStart"/>
            <w:r w:rsidRPr="00377FCF">
              <w:rPr>
                <w:rFonts w:ascii="Arial Narrow" w:hAnsi="Arial Narrow" w:cs="Calibri"/>
                <w:color w:val="000000"/>
              </w:rPr>
              <w:t>Android</w:t>
            </w:r>
            <w:proofErr w:type="spellEnd"/>
            <w:r w:rsidRPr="00377FCF">
              <w:rPr>
                <w:rFonts w:ascii="Arial Narrow" w:hAnsi="Arial Narrow" w:cs="Calibri"/>
                <w:color w:val="000000"/>
              </w:rPr>
              <w:t xml:space="preserve">; • Software especifico para acesso via PC ou Notebook; • Capacidade de armazenamento para 1 HDD de até 8TB; • Proteção de Surto: IEC 6100-4-5 (Suporta até 4000 volts induzido); Entradas de áudio: 02 canais RCA; Resolução de gravação e visualização: 960H, HD e </w:t>
            </w:r>
            <w:proofErr w:type="spellStart"/>
            <w:r w:rsidRPr="00377FCF">
              <w:rPr>
                <w:rFonts w:ascii="Arial Narrow" w:hAnsi="Arial Narrow" w:cs="Calibri"/>
                <w:color w:val="000000"/>
              </w:rPr>
              <w:t>Full</w:t>
            </w:r>
            <w:proofErr w:type="spellEnd"/>
            <w:r w:rsidRPr="00377FCF">
              <w:rPr>
                <w:rFonts w:ascii="Arial Narrow" w:hAnsi="Arial Narrow" w:cs="Calibri"/>
                <w:color w:val="000000"/>
              </w:rPr>
              <w:t xml:space="preserve"> HD; Taxa de Gravação: 10 </w:t>
            </w:r>
            <w:proofErr w:type="spellStart"/>
            <w:r w:rsidRPr="00377FCF">
              <w:rPr>
                <w:rFonts w:ascii="Arial Narrow" w:hAnsi="Arial Narrow" w:cs="Calibri"/>
                <w:color w:val="000000"/>
              </w:rPr>
              <w:t>fps</w:t>
            </w:r>
            <w:proofErr w:type="spellEnd"/>
            <w:r w:rsidRPr="00377FCF">
              <w:rPr>
                <w:rFonts w:ascii="Arial Narrow" w:hAnsi="Arial Narrow" w:cs="Calibri"/>
                <w:color w:val="000000"/>
              </w:rPr>
              <w:t xml:space="preserve"> - tempo B17real; Compressão de vídeo: H264 Modos de gravação: gravação manual, por agendamento, movimento, obstrução de câmera, perda de vídeo e gravação remota; Saída de vídeo: 01 saída HDMI e 01 saída VGA; Saída de áudio: 01 saída RCA; Armazenamento: até 01 HD SATA de 8TB; Sinal do Sistema: NTSC/PAL; Rede: RJ45 10M/100M Base - TX; Modo de acesso: DDNS, Nuvem e IP; Aplicativo de acesso via internet: </w:t>
            </w:r>
            <w:proofErr w:type="spellStart"/>
            <w:r w:rsidRPr="00377FCF">
              <w:rPr>
                <w:rFonts w:ascii="Arial Narrow" w:hAnsi="Arial Narrow" w:cs="Calibri"/>
                <w:color w:val="000000"/>
              </w:rPr>
              <w:t>App</w:t>
            </w:r>
            <w:proofErr w:type="spellEnd"/>
            <w:r w:rsidRPr="00377FCF">
              <w:rPr>
                <w:rFonts w:ascii="Arial Narrow" w:hAnsi="Arial Narrow" w:cs="Calibri"/>
                <w:color w:val="000000"/>
              </w:rPr>
              <w:t xml:space="preserve"> Especifico Quantidade de acessos: 16 simultâneos AHDNH(1080n); Software de monitoramento: Especifico; Navegadores Web recomendados: Internet Explorer: Possível alterar configurações do equipamento e visualiza todas as câmeras simultâneas; Firefox,Opera, </w:t>
            </w:r>
            <w:proofErr w:type="spellStart"/>
            <w:r w:rsidRPr="00377FCF">
              <w:rPr>
                <w:rFonts w:ascii="Arial Narrow" w:hAnsi="Arial Narrow" w:cs="Calibri"/>
                <w:color w:val="000000"/>
              </w:rPr>
              <w:t>Safari</w:t>
            </w:r>
            <w:proofErr w:type="spellEnd"/>
            <w:r w:rsidRPr="00377FCF">
              <w:rPr>
                <w:rFonts w:ascii="Arial Narrow" w:hAnsi="Arial Narrow" w:cs="Calibri"/>
                <w:color w:val="000000"/>
              </w:rPr>
              <w:t xml:space="preserve"> e </w:t>
            </w:r>
            <w:proofErr w:type="spellStart"/>
            <w:r w:rsidRPr="00377FCF">
              <w:rPr>
                <w:rFonts w:ascii="Arial Narrow" w:hAnsi="Arial Narrow" w:cs="Calibri"/>
                <w:color w:val="000000"/>
              </w:rPr>
              <w:t>Chrome</w:t>
            </w:r>
            <w:proofErr w:type="spellEnd"/>
            <w:r w:rsidRPr="00377FCF">
              <w:rPr>
                <w:rFonts w:ascii="Arial Narrow" w:hAnsi="Arial Narrow" w:cs="Calibri"/>
                <w:color w:val="000000"/>
              </w:rPr>
              <w:t xml:space="preserve">: Não é </w:t>
            </w:r>
            <w:proofErr w:type="spellStart"/>
            <w:r w:rsidRPr="00377FCF">
              <w:rPr>
                <w:rFonts w:ascii="Arial Narrow" w:hAnsi="Arial Narrow" w:cs="Calibri"/>
                <w:color w:val="000000"/>
              </w:rPr>
              <w:t>posssível</w:t>
            </w:r>
            <w:proofErr w:type="spellEnd"/>
            <w:r w:rsidRPr="00377FCF">
              <w:rPr>
                <w:rFonts w:ascii="Arial Narrow" w:hAnsi="Arial Narrow" w:cs="Calibri"/>
                <w:color w:val="000000"/>
              </w:rPr>
              <w:t xml:space="preserve"> alterar configuração do equipamento e visualiza somente 1 canal; Interface PTZ: 01 entrada RS485; Portas USB: 02 interfaces USB; Mouse: Sim; Backup: HD externo; Alimentação: 12 VDC; Consumo(ligado): 15 w (sem HD); Temperatura de Operação: 0° a 55°C; Dimensão: 255(L)*225(P)*45(A)mm; Peso: 2 Kg (Sem HD); Proteção de Surto: IEC 6100-4-5 (Suporta até 4000 volts induzido). </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proofErr w:type="gramStart"/>
            <w:r w:rsidRPr="00377FCF">
              <w:rPr>
                <w:rFonts w:ascii="Arial Narrow" w:hAnsi="Arial Narrow" w:cs="Calibri"/>
                <w:color w:val="000000"/>
              </w:rPr>
              <w:t>3</w:t>
            </w:r>
            <w:proofErr w:type="gramEnd"/>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816,00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2.448,00</w:t>
            </w:r>
          </w:p>
        </w:tc>
      </w:tr>
      <w:tr w:rsidR="00AB1713" w:rsidRPr="00377FCF" w:rsidTr="00182974">
        <w:trPr>
          <w:trHeight w:val="360"/>
        </w:trPr>
        <w:tc>
          <w:tcPr>
            <w:tcW w:w="950" w:type="dxa"/>
            <w:tcBorders>
              <w:top w:val="nil"/>
              <w:left w:val="single" w:sz="8" w:space="0" w:color="000000"/>
              <w:bottom w:val="single" w:sz="4" w:space="0" w:color="auto"/>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lastRenderedPageBreak/>
              <w:t>4</w:t>
            </w:r>
            <w:proofErr w:type="gramEnd"/>
          </w:p>
        </w:tc>
        <w:tc>
          <w:tcPr>
            <w:tcW w:w="4168" w:type="dxa"/>
            <w:tcBorders>
              <w:top w:val="nil"/>
              <w:left w:val="nil"/>
              <w:bottom w:val="single" w:sz="4" w:space="0" w:color="auto"/>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xml:space="preserve">CAMERA AHD 30M: • Captura de imagens em alta definição – </w:t>
            </w:r>
            <w:proofErr w:type="gramStart"/>
            <w:r w:rsidRPr="00377FCF">
              <w:rPr>
                <w:rFonts w:ascii="Arial Narrow" w:hAnsi="Arial Narrow" w:cs="Calibri"/>
                <w:color w:val="000000"/>
              </w:rPr>
              <w:t>HD(</w:t>
            </w:r>
            <w:proofErr w:type="gramEnd"/>
            <w:r w:rsidRPr="00377FCF">
              <w:rPr>
                <w:rFonts w:ascii="Arial Narrow" w:hAnsi="Arial Narrow" w:cs="Calibri"/>
                <w:color w:val="000000"/>
              </w:rPr>
              <w:t xml:space="preserve">720p); • Sensor de imagem: 1/3" AHD; • Cabeamento com alcance de até 500 metros, usando cabo coaxial padrão; • Câmera metálica e robusta – vedação contra água (IP66); • Ideal uso em ambientes internos e externos; • Lente com amplo ângulo de visão; • Compatível com gravador de vídeo híbrido - HVR AHD; • Ideal para ambientes comerciais, residenciais e corporativos; • Alcance infravermelho até 30 metros; • Proteção de Surto - IEC 6100- 4-5 (Suporta até 4000 volts induzido); Sensor de imagem: 1.0 Megapixel CMOS 1/3" AHD Resolução Horizontal: HD(720p); Pixel Efetivo: 1280(h) x 960(v); Lente: 3,6 mm - F2.1 – Fixa; Ângulo de Visão: ~80° horizontal; Alcance Infravermelho Máx.: 30 metros; Pixel HD - Sim; </w:t>
            </w:r>
            <w:proofErr w:type="spellStart"/>
            <w:r w:rsidRPr="00377FCF">
              <w:rPr>
                <w:rFonts w:ascii="Arial Narrow" w:hAnsi="Arial Narrow" w:cs="Calibri"/>
                <w:color w:val="000000"/>
              </w:rPr>
              <w:t>True</w:t>
            </w:r>
            <w:proofErr w:type="spellEnd"/>
            <w:r w:rsidRPr="00377FCF">
              <w:rPr>
                <w:rFonts w:ascii="Arial Narrow" w:hAnsi="Arial Narrow" w:cs="Calibri"/>
                <w:color w:val="000000"/>
              </w:rPr>
              <w:t xml:space="preserve"> </w:t>
            </w:r>
            <w:proofErr w:type="spellStart"/>
            <w:r w:rsidRPr="00377FCF">
              <w:rPr>
                <w:rFonts w:ascii="Arial Narrow" w:hAnsi="Arial Narrow" w:cs="Calibri"/>
                <w:color w:val="000000"/>
              </w:rPr>
              <w:t>Low</w:t>
            </w:r>
            <w:proofErr w:type="spellEnd"/>
            <w:r w:rsidRPr="00377FCF">
              <w:rPr>
                <w:rFonts w:ascii="Arial Narrow" w:hAnsi="Arial Narrow" w:cs="Calibri"/>
                <w:color w:val="000000"/>
              </w:rPr>
              <w:t xml:space="preserve"> Light - Sim; Cancelamento de Ruído - Sim; </w:t>
            </w:r>
            <w:proofErr w:type="spellStart"/>
            <w:r w:rsidRPr="00377FCF">
              <w:rPr>
                <w:rFonts w:ascii="Arial Narrow" w:hAnsi="Arial Narrow" w:cs="Calibri"/>
                <w:color w:val="000000"/>
              </w:rPr>
              <w:t>Smart</w:t>
            </w:r>
            <w:proofErr w:type="spellEnd"/>
            <w:r w:rsidRPr="00377FCF">
              <w:rPr>
                <w:rFonts w:ascii="Arial Narrow" w:hAnsi="Arial Narrow" w:cs="Calibri"/>
                <w:color w:val="000000"/>
              </w:rPr>
              <w:t xml:space="preserve"> N-IR – Sim; </w:t>
            </w:r>
            <w:proofErr w:type="spellStart"/>
            <w:r w:rsidRPr="00377FCF">
              <w:rPr>
                <w:rFonts w:ascii="Arial Narrow" w:hAnsi="Arial Narrow" w:cs="Calibri"/>
                <w:color w:val="000000"/>
              </w:rPr>
              <w:t>Dynamic</w:t>
            </w:r>
            <w:proofErr w:type="spellEnd"/>
            <w:r w:rsidRPr="00377FCF">
              <w:rPr>
                <w:rFonts w:ascii="Arial Narrow" w:hAnsi="Arial Narrow" w:cs="Calibri"/>
                <w:color w:val="000000"/>
              </w:rPr>
              <w:t xml:space="preserve"> Range – Sim; White Balance – Automático; AGC – Automático; Relação Sinal Ruído: maior que 58 DB; Quantidade de </w:t>
            </w:r>
            <w:proofErr w:type="spellStart"/>
            <w:r w:rsidRPr="00377FCF">
              <w:rPr>
                <w:rFonts w:ascii="Arial Narrow" w:hAnsi="Arial Narrow" w:cs="Calibri"/>
                <w:color w:val="000000"/>
              </w:rPr>
              <w:t>Leds</w:t>
            </w:r>
            <w:proofErr w:type="spellEnd"/>
            <w:r w:rsidRPr="00377FCF">
              <w:rPr>
                <w:rFonts w:ascii="Arial Narrow" w:hAnsi="Arial Narrow" w:cs="Calibri"/>
                <w:color w:val="000000"/>
              </w:rPr>
              <w:t xml:space="preserve">: 15 </w:t>
            </w:r>
            <w:proofErr w:type="spellStart"/>
            <w:r w:rsidRPr="00377FCF">
              <w:rPr>
                <w:rFonts w:ascii="Arial Narrow" w:hAnsi="Arial Narrow" w:cs="Calibri"/>
                <w:color w:val="000000"/>
              </w:rPr>
              <w:t>leds</w:t>
            </w:r>
            <w:proofErr w:type="spellEnd"/>
            <w:r w:rsidRPr="00377FCF">
              <w:rPr>
                <w:rFonts w:ascii="Arial Narrow" w:hAnsi="Arial Narrow" w:cs="Calibri"/>
                <w:color w:val="000000"/>
              </w:rPr>
              <w:t xml:space="preserve"> Vedação: IP66; Alimentação: 12VDC, 470 </w:t>
            </w:r>
            <w:proofErr w:type="spellStart"/>
            <w:r w:rsidRPr="00377FCF">
              <w:rPr>
                <w:rFonts w:ascii="Arial Narrow" w:hAnsi="Arial Narrow" w:cs="Calibri"/>
                <w:color w:val="000000"/>
              </w:rPr>
              <w:t>mA</w:t>
            </w:r>
            <w:proofErr w:type="spellEnd"/>
            <w:r w:rsidRPr="00377FCF">
              <w:rPr>
                <w:rFonts w:ascii="Arial Narrow" w:hAnsi="Arial Narrow" w:cs="Calibri"/>
                <w:color w:val="000000"/>
              </w:rPr>
              <w:t>; Dimensões da Câmera (±10%): 150 mm(c) x 58 mm(l) x 56 mm (a); Peso: 260 gramas; Proteção de Surto - IEC 6100-4-5 (Suporta até 4000 volts induzido) .</w:t>
            </w:r>
          </w:p>
        </w:tc>
        <w:tc>
          <w:tcPr>
            <w:tcW w:w="851" w:type="dxa"/>
            <w:tcBorders>
              <w:top w:val="nil"/>
              <w:left w:val="nil"/>
              <w:bottom w:val="single" w:sz="4" w:space="0" w:color="auto"/>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4" w:space="0" w:color="auto"/>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167</w:t>
            </w:r>
          </w:p>
        </w:tc>
        <w:tc>
          <w:tcPr>
            <w:tcW w:w="1311" w:type="dxa"/>
            <w:tcBorders>
              <w:top w:val="nil"/>
              <w:left w:val="nil"/>
              <w:bottom w:val="single" w:sz="4"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115,00</w:t>
            </w:r>
          </w:p>
        </w:tc>
        <w:tc>
          <w:tcPr>
            <w:tcW w:w="1417" w:type="dxa"/>
            <w:tcBorders>
              <w:top w:val="nil"/>
              <w:left w:val="nil"/>
              <w:bottom w:val="single" w:sz="4"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19.205,00</w:t>
            </w:r>
          </w:p>
        </w:tc>
      </w:tr>
      <w:tr w:rsidR="00AB1713" w:rsidRPr="00377FCF" w:rsidTr="00182974">
        <w:trPr>
          <w:trHeight w:val="360"/>
        </w:trPr>
        <w:tc>
          <w:tcPr>
            <w:tcW w:w="9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t>5</w:t>
            </w:r>
            <w:proofErr w:type="gramEnd"/>
          </w:p>
        </w:tc>
        <w:tc>
          <w:tcPr>
            <w:tcW w:w="4168" w:type="dxa"/>
            <w:tcBorders>
              <w:top w:val="single" w:sz="4" w:space="0" w:color="auto"/>
              <w:left w:val="single" w:sz="4" w:space="0" w:color="auto"/>
              <w:bottom w:val="single" w:sz="4" w:space="0" w:color="auto"/>
              <w:right w:val="single" w:sz="4" w:space="0" w:color="auto"/>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Microfone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Calibri"/>
                <w:color w:val="000000"/>
              </w:rPr>
            </w:pPr>
            <w:proofErr w:type="gramStart"/>
            <w:r w:rsidRPr="00377FCF">
              <w:rPr>
                <w:rFonts w:ascii="Arial Narrow" w:hAnsi="Arial Narrow" w:cs="Calibri"/>
                <w:color w:val="000000"/>
              </w:rPr>
              <w:t>8</w:t>
            </w:r>
            <w:proofErr w:type="gramEnd"/>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41,00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328,00</w:t>
            </w:r>
          </w:p>
        </w:tc>
      </w:tr>
      <w:tr w:rsidR="00AB1713" w:rsidRPr="00377FCF" w:rsidTr="00182974">
        <w:trPr>
          <w:trHeight w:val="360"/>
        </w:trPr>
        <w:tc>
          <w:tcPr>
            <w:tcW w:w="950" w:type="dxa"/>
            <w:tcBorders>
              <w:top w:val="single" w:sz="4" w:space="0" w:color="auto"/>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t>6</w:t>
            </w:r>
            <w:proofErr w:type="gramEnd"/>
          </w:p>
        </w:tc>
        <w:tc>
          <w:tcPr>
            <w:tcW w:w="4168" w:type="dxa"/>
            <w:tcBorders>
              <w:top w:val="single" w:sz="4" w:space="0" w:color="auto"/>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Fonte 5A</w:t>
            </w:r>
          </w:p>
        </w:tc>
        <w:tc>
          <w:tcPr>
            <w:tcW w:w="851" w:type="dxa"/>
            <w:tcBorders>
              <w:top w:val="single" w:sz="4" w:space="0" w:color="auto"/>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single" w:sz="4" w:space="0" w:color="auto"/>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15</w:t>
            </w:r>
          </w:p>
        </w:tc>
        <w:tc>
          <w:tcPr>
            <w:tcW w:w="1311" w:type="dxa"/>
            <w:tcBorders>
              <w:top w:val="single" w:sz="4" w:space="0" w:color="auto"/>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39,00</w:t>
            </w:r>
          </w:p>
        </w:tc>
        <w:tc>
          <w:tcPr>
            <w:tcW w:w="1417" w:type="dxa"/>
            <w:tcBorders>
              <w:top w:val="single" w:sz="4" w:space="0" w:color="auto"/>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585,00</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t>7</w:t>
            </w:r>
            <w:proofErr w:type="gramEnd"/>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Fonte 10A</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10</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60,00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600,00</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t>8</w:t>
            </w:r>
            <w:proofErr w:type="gramEnd"/>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Fonte 15A</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proofErr w:type="gramStart"/>
            <w:r w:rsidRPr="00377FCF">
              <w:rPr>
                <w:rFonts w:ascii="Arial Narrow" w:hAnsi="Arial Narrow" w:cs="Calibri"/>
                <w:color w:val="000000"/>
              </w:rPr>
              <w:t>2</w:t>
            </w:r>
            <w:proofErr w:type="gramEnd"/>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72,00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144,00</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t>9</w:t>
            </w:r>
            <w:proofErr w:type="gramEnd"/>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Conector BNC</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334</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2,15</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718,10</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10</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proofErr w:type="spellStart"/>
            <w:r w:rsidRPr="00377FCF">
              <w:rPr>
                <w:rFonts w:ascii="Arial Narrow" w:hAnsi="Arial Narrow" w:cs="Calibri"/>
                <w:color w:val="000000"/>
              </w:rPr>
              <w:t>Plug</w:t>
            </w:r>
            <w:proofErr w:type="spellEnd"/>
            <w:r w:rsidRPr="00377FCF">
              <w:rPr>
                <w:rFonts w:ascii="Arial Narrow" w:hAnsi="Arial Narrow" w:cs="Calibri"/>
                <w:color w:val="000000"/>
              </w:rPr>
              <w:t xml:space="preserve"> P4</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167</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1,90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317,30</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11</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Cabo Coaxial + Bipolar</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5167</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1,13</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5.838,71</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12</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xml:space="preserve">HD </w:t>
            </w:r>
            <w:proofErr w:type="gramStart"/>
            <w:r w:rsidRPr="00377FCF">
              <w:rPr>
                <w:rFonts w:ascii="Arial Narrow" w:hAnsi="Arial Narrow" w:cs="Calibri"/>
                <w:color w:val="000000"/>
              </w:rPr>
              <w:t>1</w:t>
            </w:r>
            <w:proofErr w:type="gramEnd"/>
            <w:r w:rsidRPr="00377FCF">
              <w:rPr>
                <w:rFonts w:ascii="Arial Narrow" w:hAnsi="Arial Narrow" w:cs="Calibri"/>
                <w:color w:val="000000"/>
              </w:rPr>
              <w:t xml:space="preserve"> </w:t>
            </w:r>
            <w:proofErr w:type="spellStart"/>
            <w:r w:rsidRPr="00377FCF">
              <w:rPr>
                <w:rFonts w:ascii="Arial Narrow" w:hAnsi="Arial Narrow" w:cs="Calibri"/>
                <w:color w:val="000000"/>
              </w:rPr>
              <w:t>Tera</w:t>
            </w:r>
            <w:proofErr w:type="spellEnd"/>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27</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424,00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11.448,00</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13</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xml:space="preserve">HD </w:t>
            </w:r>
            <w:proofErr w:type="gramStart"/>
            <w:r w:rsidRPr="00377FCF">
              <w:rPr>
                <w:rFonts w:ascii="Arial Narrow" w:hAnsi="Arial Narrow" w:cs="Calibri"/>
                <w:color w:val="000000"/>
              </w:rPr>
              <w:t>2</w:t>
            </w:r>
            <w:proofErr w:type="gramEnd"/>
            <w:r w:rsidRPr="00377FCF">
              <w:rPr>
                <w:rFonts w:ascii="Arial Narrow" w:hAnsi="Arial Narrow" w:cs="Calibri"/>
                <w:color w:val="000000"/>
              </w:rPr>
              <w:t xml:space="preserve"> </w:t>
            </w:r>
            <w:proofErr w:type="spellStart"/>
            <w:r w:rsidRPr="00377FCF">
              <w:rPr>
                <w:rFonts w:ascii="Arial Narrow" w:hAnsi="Arial Narrow" w:cs="Calibri"/>
                <w:color w:val="000000"/>
              </w:rPr>
              <w:t>Tera</w:t>
            </w:r>
            <w:proofErr w:type="spellEnd"/>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rPr>
            </w:pPr>
            <w:proofErr w:type="gramStart"/>
            <w:r w:rsidRPr="00377FCF">
              <w:rPr>
                <w:rFonts w:ascii="Arial Narrow" w:hAnsi="Arial Narrow" w:cs="Calibri"/>
              </w:rPr>
              <w:t>1</w:t>
            </w:r>
            <w:proofErr w:type="gramEnd"/>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738,00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738,00</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14</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rPr>
                <w:rFonts w:ascii="Arial Narrow" w:hAnsi="Arial Narrow" w:cs="Calibri"/>
                <w:color w:val="000000"/>
              </w:rPr>
            </w:pPr>
            <w:proofErr w:type="gramStart"/>
            <w:r w:rsidRPr="00377FCF">
              <w:rPr>
                <w:rFonts w:ascii="Arial Narrow" w:hAnsi="Arial Narrow" w:cs="Calibri"/>
                <w:color w:val="000000"/>
              </w:rPr>
              <w:t>Central alarme MONITORADA</w:t>
            </w:r>
            <w:proofErr w:type="gramEnd"/>
            <w:r w:rsidRPr="00377FCF">
              <w:rPr>
                <w:rFonts w:ascii="Arial Narrow" w:hAnsi="Arial Narrow" w:cs="Calibri"/>
                <w:color w:val="000000"/>
              </w:rPr>
              <w:t xml:space="preserve"> VIA INTERNET/TELEFONE- Possui teclado LCD, comunicação de dados via tecnologia Ethernet, opção de configuração remota via TCP/IP, supervisão do link Ethernet com intervalos de tempo configuráveis, reportagem de eventos para 2 destinos IP (empresas de monitoramento), operação com IP fixo ou dinâmico. Especificações técnicas: • Corrente de Saída Auxiliar; • 1,2 A @ 12 </w:t>
            </w:r>
            <w:proofErr w:type="spellStart"/>
            <w:r w:rsidRPr="00377FCF">
              <w:rPr>
                <w:rFonts w:ascii="Arial Narrow" w:hAnsi="Arial Narrow" w:cs="Calibri"/>
                <w:color w:val="000000"/>
              </w:rPr>
              <w:t>Vdc</w:t>
            </w:r>
            <w:proofErr w:type="spellEnd"/>
            <w:r w:rsidRPr="00377FCF">
              <w:rPr>
                <w:rFonts w:ascii="Arial Narrow" w:hAnsi="Arial Narrow" w:cs="Calibri"/>
                <w:color w:val="000000"/>
              </w:rPr>
              <w:t xml:space="preserve">; • Corrente de Saída de Sirene; • </w:t>
            </w:r>
            <w:proofErr w:type="gramStart"/>
            <w:r w:rsidRPr="00377FCF">
              <w:rPr>
                <w:rFonts w:ascii="Arial Narrow" w:hAnsi="Arial Narrow" w:cs="Calibri"/>
                <w:color w:val="000000"/>
              </w:rPr>
              <w:t>1</w:t>
            </w:r>
            <w:proofErr w:type="gramEnd"/>
            <w:r w:rsidRPr="00377FCF">
              <w:rPr>
                <w:rFonts w:ascii="Arial Narrow" w:hAnsi="Arial Narrow" w:cs="Calibri"/>
                <w:color w:val="000000"/>
              </w:rPr>
              <w:t xml:space="preserve"> A com bateria, 400 </w:t>
            </w:r>
            <w:proofErr w:type="spellStart"/>
            <w:r w:rsidRPr="00377FCF">
              <w:rPr>
                <w:rFonts w:ascii="Arial Narrow" w:hAnsi="Arial Narrow" w:cs="Calibri"/>
                <w:color w:val="000000"/>
              </w:rPr>
              <w:t>mA</w:t>
            </w:r>
            <w:proofErr w:type="spellEnd"/>
            <w:r w:rsidRPr="00377FCF">
              <w:rPr>
                <w:rFonts w:ascii="Arial Narrow" w:hAnsi="Arial Narrow" w:cs="Calibri"/>
                <w:color w:val="000000"/>
              </w:rPr>
              <w:t xml:space="preserve"> sem bateria; • Dimensões do Produto (</w:t>
            </w:r>
            <w:proofErr w:type="spellStart"/>
            <w:r w:rsidRPr="00377FCF">
              <w:rPr>
                <w:rFonts w:ascii="Arial Narrow" w:hAnsi="Arial Narrow" w:cs="Calibri"/>
                <w:color w:val="000000"/>
              </w:rPr>
              <w:t>HxCxL</w:t>
            </w:r>
            <w:proofErr w:type="spellEnd"/>
            <w:r w:rsidRPr="00377FCF">
              <w:rPr>
                <w:rFonts w:ascii="Arial Narrow" w:hAnsi="Arial Narrow" w:cs="Calibri"/>
                <w:color w:val="000000"/>
              </w:rPr>
              <w:t xml:space="preserve">); • 290 x 275 x 90 mm; • Peso bruto; • 1,385 kg; • Peso líquido (kg) • 1,135 kg; • Saída PGM (programada) • 50 </w:t>
            </w:r>
            <w:proofErr w:type="spellStart"/>
            <w:r w:rsidRPr="00377FCF">
              <w:rPr>
                <w:rFonts w:ascii="Arial Narrow" w:hAnsi="Arial Narrow" w:cs="Calibri"/>
                <w:color w:val="000000"/>
              </w:rPr>
              <w:t>mA</w:t>
            </w:r>
            <w:proofErr w:type="spellEnd"/>
            <w:r w:rsidRPr="00377FCF">
              <w:rPr>
                <w:rFonts w:ascii="Arial Narrow" w:hAnsi="Arial Narrow" w:cs="Calibri"/>
                <w:color w:val="000000"/>
              </w:rPr>
              <w:t xml:space="preserve"> @ 12 </w:t>
            </w:r>
            <w:proofErr w:type="spellStart"/>
            <w:r w:rsidRPr="00377FCF">
              <w:rPr>
                <w:rFonts w:ascii="Arial Narrow" w:hAnsi="Arial Narrow" w:cs="Calibri"/>
                <w:color w:val="000000"/>
              </w:rPr>
              <w:t>Vdc</w:t>
            </w:r>
            <w:proofErr w:type="spellEnd"/>
            <w:r w:rsidRPr="00377FCF">
              <w:rPr>
                <w:rFonts w:ascii="Arial Narrow" w:hAnsi="Arial Narrow" w:cs="Calibri"/>
                <w:color w:val="000000"/>
              </w:rPr>
              <w:t xml:space="preserve">; • Temperatura de operação • -10ºC a +50ºC; • Tensão Carregador de Bateria • 12 </w:t>
            </w:r>
            <w:proofErr w:type="spellStart"/>
            <w:r w:rsidRPr="00377FCF">
              <w:rPr>
                <w:rFonts w:ascii="Arial Narrow" w:hAnsi="Arial Narrow" w:cs="Calibri"/>
                <w:color w:val="000000"/>
              </w:rPr>
              <w:t>Vdc</w:t>
            </w:r>
            <w:proofErr w:type="spellEnd"/>
            <w:r w:rsidRPr="00377FCF">
              <w:rPr>
                <w:rFonts w:ascii="Arial Narrow" w:hAnsi="Arial Narrow" w:cs="Calibri"/>
                <w:color w:val="000000"/>
              </w:rPr>
              <w:t xml:space="preserve">; • Tensão de alimentação • 90 a 265 </w:t>
            </w:r>
            <w:proofErr w:type="spellStart"/>
            <w:r w:rsidRPr="00377FCF">
              <w:rPr>
                <w:rFonts w:ascii="Arial Narrow" w:hAnsi="Arial Narrow" w:cs="Calibri"/>
                <w:color w:val="000000"/>
              </w:rPr>
              <w:t>Vac</w:t>
            </w:r>
            <w:proofErr w:type="spellEnd"/>
            <w:r w:rsidRPr="00377FCF">
              <w:rPr>
                <w:rFonts w:ascii="Arial Narrow" w:hAnsi="Arial Narrow" w:cs="Calibri"/>
                <w:color w:val="000000"/>
              </w:rPr>
              <w:t xml:space="preserve"> (automática).</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rPr>
            </w:pPr>
            <w:r w:rsidRPr="00377FCF">
              <w:rPr>
                <w:rFonts w:ascii="Arial Narrow" w:hAnsi="Arial Narrow" w:cs="Calibri"/>
              </w:rPr>
              <w:t>26</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725,00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18.850,00</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15</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 xml:space="preserve">CENTRAL ALARME MONITORADA COM COMUNICAÇAO VIA INTERNET/TELEFONE+ GPRS Central de alarme com tecnologia avançada GPRS Classe 10, Módulo </w:t>
            </w:r>
            <w:proofErr w:type="spellStart"/>
            <w:r w:rsidRPr="00377FCF">
              <w:rPr>
                <w:rFonts w:ascii="Arial Narrow" w:hAnsi="Arial Narrow" w:cs="Calibri"/>
                <w:color w:val="000000"/>
              </w:rPr>
              <w:t>quadriband</w:t>
            </w:r>
            <w:proofErr w:type="spellEnd"/>
            <w:r w:rsidRPr="00377FCF">
              <w:rPr>
                <w:rFonts w:ascii="Arial Narrow" w:hAnsi="Arial Narrow" w:cs="Calibri"/>
                <w:color w:val="000000"/>
              </w:rPr>
              <w:t xml:space="preserve"> (850, 900, 1800 e 1900 </w:t>
            </w:r>
            <w:r w:rsidRPr="00377FCF">
              <w:rPr>
                <w:rFonts w:ascii="Arial Narrow" w:hAnsi="Arial Narrow" w:cs="Calibri"/>
                <w:color w:val="000000"/>
              </w:rPr>
              <w:lastRenderedPageBreak/>
              <w:t>MHz</w:t>
            </w:r>
            <w:proofErr w:type="gramStart"/>
            <w:r w:rsidRPr="00377FCF">
              <w:rPr>
                <w:rFonts w:ascii="Arial Narrow" w:hAnsi="Arial Narrow" w:cs="Calibri"/>
                <w:color w:val="000000"/>
              </w:rPr>
              <w:t>)</w:t>
            </w:r>
            <w:proofErr w:type="gramEnd"/>
            <w:r w:rsidRPr="00377FCF">
              <w:rPr>
                <w:rFonts w:ascii="Arial Narrow" w:hAnsi="Arial Narrow" w:cs="Calibri"/>
                <w:color w:val="000000"/>
              </w:rPr>
              <w:t xml:space="preserve">/ Operação com IP fixo ou dinâmico/ Carregador de bateria inteligente com proteção contra curto e inversão de polaridade da bateria/ Possui teclado LCD. Especificações técnicas: • Corrente de Saída Auxiliar; • 1,2 A @ 12 </w:t>
            </w:r>
            <w:proofErr w:type="spellStart"/>
            <w:r w:rsidRPr="00377FCF">
              <w:rPr>
                <w:rFonts w:ascii="Arial Narrow" w:hAnsi="Arial Narrow" w:cs="Calibri"/>
                <w:color w:val="000000"/>
              </w:rPr>
              <w:t>Vdc</w:t>
            </w:r>
            <w:proofErr w:type="spellEnd"/>
            <w:r w:rsidRPr="00377FCF">
              <w:rPr>
                <w:rFonts w:ascii="Arial Narrow" w:hAnsi="Arial Narrow" w:cs="Calibri"/>
                <w:color w:val="000000"/>
              </w:rPr>
              <w:t xml:space="preserve">; • Corrente de Saída de Sirene • </w:t>
            </w:r>
            <w:proofErr w:type="gramStart"/>
            <w:r w:rsidRPr="00377FCF">
              <w:rPr>
                <w:rFonts w:ascii="Arial Narrow" w:hAnsi="Arial Narrow" w:cs="Calibri"/>
                <w:color w:val="000000"/>
              </w:rPr>
              <w:t>1</w:t>
            </w:r>
            <w:proofErr w:type="gramEnd"/>
            <w:r w:rsidRPr="00377FCF">
              <w:rPr>
                <w:rFonts w:ascii="Arial Narrow" w:hAnsi="Arial Narrow" w:cs="Calibri"/>
                <w:color w:val="000000"/>
              </w:rPr>
              <w:t xml:space="preserve"> A com bateria, 400 </w:t>
            </w:r>
            <w:proofErr w:type="spellStart"/>
            <w:r w:rsidRPr="00377FCF">
              <w:rPr>
                <w:rFonts w:ascii="Arial Narrow" w:hAnsi="Arial Narrow" w:cs="Calibri"/>
                <w:color w:val="000000"/>
              </w:rPr>
              <w:t>mA</w:t>
            </w:r>
            <w:proofErr w:type="spellEnd"/>
            <w:r w:rsidRPr="00377FCF">
              <w:rPr>
                <w:rFonts w:ascii="Arial Narrow" w:hAnsi="Arial Narrow" w:cs="Calibri"/>
                <w:color w:val="000000"/>
              </w:rPr>
              <w:t xml:space="preserve"> sem bateria; • Dimensões do Produto (</w:t>
            </w:r>
            <w:proofErr w:type="spellStart"/>
            <w:r w:rsidRPr="00377FCF">
              <w:rPr>
                <w:rFonts w:ascii="Arial Narrow" w:hAnsi="Arial Narrow" w:cs="Calibri"/>
                <w:color w:val="000000"/>
              </w:rPr>
              <w:t>HxCxL</w:t>
            </w:r>
            <w:proofErr w:type="spellEnd"/>
            <w:r w:rsidRPr="00377FCF">
              <w:rPr>
                <w:rFonts w:ascii="Arial Narrow" w:hAnsi="Arial Narrow" w:cs="Calibri"/>
                <w:color w:val="000000"/>
              </w:rPr>
              <w:t xml:space="preserve">) • 290 x 275 x 90 mm; • Peso bruto • 1,38 kg; • Peso líquido (kg) • 1,13 kg; • Saída PGM (programada) • 50 </w:t>
            </w:r>
            <w:proofErr w:type="spellStart"/>
            <w:r w:rsidRPr="00377FCF">
              <w:rPr>
                <w:rFonts w:ascii="Arial Narrow" w:hAnsi="Arial Narrow" w:cs="Calibri"/>
                <w:color w:val="000000"/>
              </w:rPr>
              <w:t>mA</w:t>
            </w:r>
            <w:proofErr w:type="spellEnd"/>
            <w:r w:rsidRPr="00377FCF">
              <w:rPr>
                <w:rFonts w:ascii="Arial Narrow" w:hAnsi="Arial Narrow" w:cs="Calibri"/>
                <w:color w:val="000000"/>
              </w:rPr>
              <w:t xml:space="preserve"> @ 12 </w:t>
            </w:r>
            <w:proofErr w:type="spellStart"/>
            <w:r w:rsidRPr="00377FCF">
              <w:rPr>
                <w:rFonts w:ascii="Arial Narrow" w:hAnsi="Arial Narrow" w:cs="Calibri"/>
                <w:color w:val="000000"/>
              </w:rPr>
              <w:t>Vdc</w:t>
            </w:r>
            <w:proofErr w:type="spellEnd"/>
            <w:r w:rsidRPr="00377FCF">
              <w:rPr>
                <w:rFonts w:ascii="Arial Narrow" w:hAnsi="Arial Narrow" w:cs="Calibri"/>
                <w:color w:val="000000"/>
              </w:rPr>
              <w:t xml:space="preserve">; • Temperatura de operação • -10ºC a +50ºC; • Tensão Carregador de Bateria • 12 </w:t>
            </w:r>
            <w:proofErr w:type="spellStart"/>
            <w:r w:rsidRPr="00377FCF">
              <w:rPr>
                <w:rFonts w:ascii="Arial Narrow" w:hAnsi="Arial Narrow" w:cs="Calibri"/>
                <w:color w:val="000000"/>
              </w:rPr>
              <w:t>Vdc</w:t>
            </w:r>
            <w:proofErr w:type="spellEnd"/>
            <w:r w:rsidRPr="00377FCF">
              <w:rPr>
                <w:rFonts w:ascii="Arial Narrow" w:hAnsi="Arial Narrow" w:cs="Calibri"/>
                <w:color w:val="000000"/>
              </w:rPr>
              <w:t xml:space="preserve">; • Tensão de alimentação • 90 a 265 </w:t>
            </w:r>
            <w:proofErr w:type="spellStart"/>
            <w:r w:rsidRPr="00377FCF">
              <w:rPr>
                <w:rFonts w:ascii="Arial Narrow" w:hAnsi="Arial Narrow" w:cs="Calibri"/>
                <w:color w:val="000000"/>
              </w:rPr>
              <w:t>Vac</w:t>
            </w:r>
            <w:proofErr w:type="spellEnd"/>
            <w:r w:rsidRPr="00377FCF">
              <w:rPr>
                <w:rFonts w:ascii="Arial Narrow" w:hAnsi="Arial Narrow" w:cs="Calibri"/>
                <w:color w:val="000000"/>
              </w:rPr>
              <w:t xml:space="preserve"> (automática).</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lastRenderedPageBreak/>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rPr>
            </w:pPr>
            <w:proofErr w:type="gramStart"/>
            <w:r w:rsidRPr="00377FCF">
              <w:rPr>
                <w:rFonts w:ascii="Arial Narrow" w:hAnsi="Arial Narrow" w:cs="Calibri"/>
              </w:rPr>
              <w:t>1</w:t>
            </w:r>
            <w:proofErr w:type="gramEnd"/>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1.245,00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1.245,000</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lastRenderedPageBreak/>
              <w:t>16</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xml:space="preserve">SENSOR </w:t>
            </w:r>
            <w:proofErr w:type="gramStart"/>
            <w:r w:rsidRPr="00377FCF">
              <w:rPr>
                <w:rFonts w:ascii="Arial Narrow" w:hAnsi="Arial Narrow" w:cs="Calibri"/>
                <w:color w:val="000000"/>
              </w:rPr>
              <w:t>INFRA VERMELHO</w:t>
            </w:r>
            <w:proofErr w:type="gramEnd"/>
            <w:r w:rsidRPr="00377FCF">
              <w:rPr>
                <w:rFonts w:ascii="Arial Narrow" w:hAnsi="Arial Narrow" w:cs="Calibri"/>
                <w:color w:val="000000"/>
              </w:rPr>
              <w:t xml:space="preserve">: possui lente leitosa, compensação automática de temperatura, cobertura com ângulo de 115° e alcance de 12m/ Tecnologia digital de detecção </w:t>
            </w:r>
            <w:proofErr w:type="spellStart"/>
            <w:r w:rsidRPr="00377FCF">
              <w:rPr>
                <w:rFonts w:ascii="Arial Narrow" w:hAnsi="Arial Narrow" w:cs="Calibri"/>
                <w:color w:val="000000"/>
              </w:rPr>
              <w:t>microprocessada</w:t>
            </w:r>
            <w:proofErr w:type="spellEnd"/>
            <w:r w:rsidRPr="00377FCF">
              <w:rPr>
                <w:rFonts w:ascii="Arial Narrow" w:hAnsi="Arial Narrow" w:cs="Calibri"/>
                <w:color w:val="000000"/>
              </w:rPr>
              <w:t xml:space="preserve"> 2 níveis de sensibilidade.</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rPr>
            </w:pPr>
            <w:r w:rsidRPr="00377FCF">
              <w:rPr>
                <w:rFonts w:ascii="Arial Narrow" w:hAnsi="Arial Narrow" w:cs="Calibri"/>
              </w:rPr>
              <w:t>305</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39,00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11.895,00</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17</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 xml:space="preserve">BATERIA </w:t>
            </w:r>
            <w:proofErr w:type="gramStart"/>
            <w:r w:rsidRPr="00377FCF">
              <w:rPr>
                <w:rFonts w:ascii="Arial Narrow" w:hAnsi="Arial Narrow" w:cs="Calibri"/>
                <w:color w:val="000000"/>
              </w:rPr>
              <w:t>12V</w:t>
            </w:r>
            <w:proofErr w:type="gramEnd"/>
            <w:r w:rsidRPr="00377FCF">
              <w:rPr>
                <w:rFonts w:ascii="Arial Narrow" w:hAnsi="Arial Narrow" w:cs="Calibri"/>
                <w:color w:val="000000"/>
              </w:rPr>
              <w:t xml:space="preserve"> 7AH SELADA - Especificações técnicas: • Tensão;• 12 </w:t>
            </w:r>
            <w:proofErr w:type="spellStart"/>
            <w:r w:rsidRPr="00377FCF">
              <w:rPr>
                <w:rFonts w:ascii="Arial Narrow" w:hAnsi="Arial Narrow" w:cs="Calibri"/>
                <w:color w:val="000000"/>
              </w:rPr>
              <w:t>Vdc</w:t>
            </w:r>
            <w:proofErr w:type="spellEnd"/>
            <w:r w:rsidRPr="00377FCF">
              <w:rPr>
                <w:rFonts w:ascii="Arial Narrow" w:hAnsi="Arial Narrow" w:cs="Calibri"/>
                <w:color w:val="000000"/>
              </w:rPr>
              <w:t>; • Capacidade; • Carga em tensão constante; • 25 ºC; • Flutuação; • 13,6 a 13,8 V; • Cíclico; • 14,4 a 15,0 V; • Corrente inicial • 1,8 A; • Peso; • Aprox. 1,8 kg (tolerância de ± 4%); • Dimensões (C x L x A); • 151 x 65 x 100 mm.</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rPr>
            </w:pPr>
            <w:r w:rsidRPr="00377FCF">
              <w:rPr>
                <w:rFonts w:ascii="Arial Narrow" w:hAnsi="Arial Narrow" w:cs="Calibri"/>
              </w:rPr>
              <w:t>28</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89,00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2.492,00</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18</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xml:space="preserve">SIRENE - • Dados Técnicos; • Tensão de alimentação: 12 VDC; • Potência de 116 dB em 1 m; • Corrente Elétrica de 175 </w:t>
            </w:r>
            <w:proofErr w:type="spellStart"/>
            <w:proofErr w:type="gramStart"/>
            <w:r w:rsidRPr="00377FCF">
              <w:rPr>
                <w:rFonts w:ascii="Arial Narrow" w:hAnsi="Arial Narrow" w:cs="Calibri"/>
                <w:color w:val="000000"/>
              </w:rPr>
              <w:t>mA</w:t>
            </w:r>
            <w:proofErr w:type="spellEnd"/>
            <w:proofErr w:type="gramEnd"/>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rPr>
            </w:pPr>
            <w:r w:rsidRPr="00377FCF">
              <w:rPr>
                <w:rFonts w:ascii="Arial Narrow" w:hAnsi="Arial Narrow" w:cs="Calibri"/>
              </w:rPr>
              <w:t>53</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28,00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1.484,00</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19</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 xml:space="preserve">Cabo </w:t>
            </w:r>
            <w:proofErr w:type="gramStart"/>
            <w:r w:rsidRPr="00377FCF">
              <w:rPr>
                <w:rFonts w:ascii="Arial Narrow" w:hAnsi="Arial Narrow" w:cs="Calibri"/>
                <w:color w:val="000000"/>
              </w:rPr>
              <w:t>2</w:t>
            </w:r>
            <w:proofErr w:type="gramEnd"/>
            <w:r w:rsidRPr="00377FCF">
              <w:rPr>
                <w:rFonts w:ascii="Arial Narrow" w:hAnsi="Arial Narrow" w:cs="Calibri"/>
                <w:color w:val="000000"/>
              </w:rPr>
              <w:t xml:space="preserve"> pares</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rPr>
            </w:pPr>
            <w:r w:rsidRPr="00377FCF">
              <w:rPr>
                <w:rFonts w:ascii="Arial Narrow" w:hAnsi="Arial Narrow" w:cs="Calibri"/>
              </w:rPr>
              <w:t>3075</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0,91</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2.798,25</w:t>
            </w:r>
          </w:p>
        </w:tc>
      </w:tr>
      <w:tr w:rsidR="00AB1713" w:rsidRPr="00377FCF" w:rsidTr="00182974">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20</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 xml:space="preserve">Cabo </w:t>
            </w:r>
            <w:proofErr w:type="gramStart"/>
            <w:r w:rsidRPr="00377FCF">
              <w:rPr>
                <w:rFonts w:ascii="Arial Narrow" w:hAnsi="Arial Narrow" w:cs="Calibri"/>
                <w:color w:val="000000"/>
              </w:rPr>
              <w:t>3</w:t>
            </w:r>
            <w:proofErr w:type="gramEnd"/>
            <w:r w:rsidRPr="00377FCF">
              <w:rPr>
                <w:rFonts w:ascii="Arial Narrow" w:hAnsi="Arial Narrow" w:cs="Calibri"/>
                <w:color w:val="000000"/>
              </w:rPr>
              <w:t xml:space="preserve"> pares</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rPr>
            </w:pPr>
            <w:r w:rsidRPr="00377FCF">
              <w:rPr>
                <w:rFonts w:ascii="Arial Narrow" w:hAnsi="Arial Narrow" w:cs="Calibri"/>
              </w:rPr>
              <w:t>75</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1,29</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96,75</w:t>
            </w:r>
          </w:p>
        </w:tc>
      </w:tr>
      <w:tr w:rsidR="00AB1713" w:rsidRPr="00377FCF" w:rsidTr="00182974">
        <w:trPr>
          <w:trHeight w:val="360"/>
        </w:trPr>
        <w:tc>
          <w:tcPr>
            <w:tcW w:w="950" w:type="dxa"/>
            <w:tcBorders>
              <w:top w:val="nil"/>
              <w:left w:val="single" w:sz="8" w:space="0" w:color="000000"/>
              <w:bottom w:val="single" w:sz="8" w:space="0" w:color="auto"/>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21</w:t>
            </w:r>
          </w:p>
        </w:tc>
        <w:tc>
          <w:tcPr>
            <w:tcW w:w="4168" w:type="dxa"/>
            <w:tcBorders>
              <w:top w:val="nil"/>
              <w:left w:val="nil"/>
              <w:bottom w:val="single" w:sz="8" w:space="0" w:color="auto"/>
              <w:right w:val="single" w:sz="8" w:space="0" w:color="000000"/>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 xml:space="preserve">Cabo </w:t>
            </w:r>
            <w:proofErr w:type="gramStart"/>
            <w:r w:rsidRPr="00377FCF">
              <w:rPr>
                <w:rFonts w:ascii="Arial Narrow" w:hAnsi="Arial Narrow" w:cs="Calibri"/>
                <w:color w:val="000000"/>
              </w:rPr>
              <w:t>5</w:t>
            </w:r>
            <w:proofErr w:type="gramEnd"/>
            <w:r w:rsidRPr="00377FCF">
              <w:rPr>
                <w:rFonts w:ascii="Arial Narrow" w:hAnsi="Arial Narrow" w:cs="Calibri"/>
                <w:color w:val="000000"/>
              </w:rPr>
              <w:t xml:space="preserve"> pares</w:t>
            </w:r>
          </w:p>
        </w:tc>
        <w:tc>
          <w:tcPr>
            <w:tcW w:w="851" w:type="dxa"/>
            <w:tcBorders>
              <w:top w:val="nil"/>
              <w:left w:val="nil"/>
              <w:bottom w:val="single" w:sz="8" w:space="0" w:color="auto"/>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auto"/>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rPr>
            </w:pPr>
            <w:r w:rsidRPr="00377FCF">
              <w:rPr>
                <w:rFonts w:ascii="Arial Narrow" w:hAnsi="Arial Narrow" w:cs="Calibri"/>
              </w:rPr>
              <w:t>1147</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3,77</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4.324,19</w:t>
            </w:r>
          </w:p>
        </w:tc>
      </w:tr>
      <w:tr w:rsidR="00AB1713" w:rsidRPr="00377FCF" w:rsidTr="00182974">
        <w:trPr>
          <w:trHeight w:val="360"/>
        </w:trPr>
        <w:tc>
          <w:tcPr>
            <w:tcW w:w="950" w:type="dxa"/>
            <w:tcBorders>
              <w:top w:val="nil"/>
              <w:left w:val="single" w:sz="8" w:space="0" w:color="auto"/>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22</w:t>
            </w:r>
          </w:p>
        </w:tc>
        <w:tc>
          <w:tcPr>
            <w:tcW w:w="4168" w:type="dxa"/>
            <w:tcBorders>
              <w:top w:val="nil"/>
              <w:left w:val="nil"/>
              <w:bottom w:val="single" w:sz="8" w:space="0" w:color="auto"/>
              <w:right w:val="single" w:sz="8" w:space="0" w:color="auto"/>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EXPANSOR DE ZONA XEZ 4008: Utiliza barramento AB (RS485) para comunicação até 1 km.</w:t>
            </w:r>
          </w:p>
        </w:tc>
        <w:tc>
          <w:tcPr>
            <w:tcW w:w="851" w:type="dxa"/>
            <w:tcBorders>
              <w:top w:val="nil"/>
              <w:left w:val="nil"/>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Calibri"/>
              </w:rPr>
            </w:pPr>
            <w:proofErr w:type="gramStart"/>
            <w:r w:rsidRPr="00377FCF">
              <w:rPr>
                <w:rFonts w:ascii="Arial Narrow" w:hAnsi="Arial Narrow" w:cs="Calibri"/>
              </w:rPr>
              <w:t>1</w:t>
            </w:r>
            <w:proofErr w:type="gramEnd"/>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239,00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239,00</w:t>
            </w:r>
          </w:p>
        </w:tc>
      </w:tr>
      <w:tr w:rsidR="00AB1713" w:rsidRPr="00377FCF" w:rsidTr="00182974">
        <w:trPr>
          <w:trHeight w:val="360"/>
        </w:trPr>
        <w:tc>
          <w:tcPr>
            <w:tcW w:w="950" w:type="dxa"/>
            <w:tcBorders>
              <w:top w:val="nil"/>
              <w:left w:val="single" w:sz="8" w:space="0" w:color="auto"/>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23</w:t>
            </w:r>
          </w:p>
        </w:tc>
        <w:tc>
          <w:tcPr>
            <w:tcW w:w="4168" w:type="dxa"/>
            <w:tcBorders>
              <w:top w:val="nil"/>
              <w:left w:val="nil"/>
              <w:bottom w:val="single" w:sz="8" w:space="0" w:color="auto"/>
              <w:right w:val="single" w:sz="8" w:space="0" w:color="auto"/>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 CARREGADOR AUXILIAR DE BATERIA - • Dados Técnicos; • Carregador de bateria inteligente (</w:t>
            </w:r>
            <w:proofErr w:type="spellStart"/>
            <w:r w:rsidRPr="00377FCF">
              <w:rPr>
                <w:rFonts w:ascii="Arial Narrow" w:hAnsi="Arial Narrow" w:cs="Calibri"/>
                <w:color w:val="000000"/>
              </w:rPr>
              <w:t>microprocessado</w:t>
            </w:r>
            <w:proofErr w:type="spellEnd"/>
            <w:r w:rsidRPr="00377FCF">
              <w:rPr>
                <w:rFonts w:ascii="Arial Narrow" w:hAnsi="Arial Narrow" w:cs="Calibri"/>
                <w:color w:val="000000"/>
              </w:rPr>
              <w:t>)</w:t>
            </w:r>
            <w:proofErr w:type="gramStart"/>
            <w:r w:rsidRPr="00377FCF">
              <w:rPr>
                <w:rFonts w:ascii="Arial Narrow" w:hAnsi="Arial Narrow" w:cs="Calibri"/>
                <w:color w:val="000000"/>
              </w:rPr>
              <w:t>.;</w:t>
            </w:r>
            <w:proofErr w:type="gramEnd"/>
            <w:r w:rsidRPr="00377FCF">
              <w:rPr>
                <w:rFonts w:ascii="Arial Narrow" w:hAnsi="Arial Narrow" w:cs="Calibri"/>
                <w:color w:val="000000"/>
              </w:rPr>
              <w:t xml:space="preserve">• Controle total de tensão, potência e corrente.;• Alta eficiência.;• Extremamente leve.; • Indicações por </w:t>
            </w:r>
            <w:proofErr w:type="spellStart"/>
            <w:r w:rsidRPr="00377FCF">
              <w:rPr>
                <w:rFonts w:ascii="Arial Narrow" w:hAnsi="Arial Narrow" w:cs="Calibri"/>
                <w:color w:val="000000"/>
              </w:rPr>
              <w:t>LEDs</w:t>
            </w:r>
            <w:proofErr w:type="spellEnd"/>
            <w:r w:rsidRPr="00377FCF">
              <w:rPr>
                <w:rFonts w:ascii="Arial Narrow" w:hAnsi="Arial Narrow" w:cs="Calibri"/>
                <w:color w:val="000000"/>
              </w:rPr>
              <w:t xml:space="preserve">: Vermelho – status de erro; Verde – carga para bateria.; • Proteção ativa de saída digital: com </w:t>
            </w:r>
            <w:proofErr w:type="spellStart"/>
            <w:r w:rsidRPr="00377FCF">
              <w:rPr>
                <w:rFonts w:ascii="Arial Narrow" w:hAnsi="Arial Narrow" w:cs="Calibri"/>
                <w:color w:val="000000"/>
              </w:rPr>
              <w:t>microcontrolador</w:t>
            </w:r>
            <w:proofErr w:type="spellEnd"/>
            <w:r w:rsidRPr="00377FCF">
              <w:rPr>
                <w:rFonts w:ascii="Arial Narrow" w:hAnsi="Arial Narrow" w:cs="Calibri"/>
                <w:color w:val="000000"/>
              </w:rPr>
              <w:t xml:space="preserve">.; • Proteção passiva de entrada e saída: com fusíveis rearmáveis.; 0• Proteção contra sobrecarga imediata: curto-circuito na saída; • Proteção contra superaquecimento: temperatura máxima de 60ºC.; • Proteção contra sobrecarga temporizada: bateria defeituosa.; • Entrada </w:t>
            </w:r>
            <w:proofErr w:type="spellStart"/>
            <w:r w:rsidRPr="00377FCF">
              <w:rPr>
                <w:rFonts w:ascii="Arial Narrow" w:hAnsi="Arial Narrow" w:cs="Calibri"/>
                <w:color w:val="000000"/>
              </w:rPr>
              <w:t>Full</w:t>
            </w:r>
            <w:proofErr w:type="spellEnd"/>
            <w:r w:rsidRPr="00377FCF">
              <w:rPr>
                <w:rFonts w:ascii="Arial Narrow" w:hAnsi="Arial Narrow" w:cs="Calibri"/>
                <w:color w:val="000000"/>
              </w:rPr>
              <w:t xml:space="preserve"> Range: 100 – 240Vca.; • Corrente de saída: 2A;• Tensão de saída: 13,8 </w:t>
            </w:r>
            <w:proofErr w:type="spellStart"/>
            <w:r w:rsidRPr="00377FCF">
              <w:rPr>
                <w:rFonts w:ascii="Arial Narrow" w:hAnsi="Arial Narrow" w:cs="Calibri"/>
                <w:color w:val="000000"/>
              </w:rPr>
              <w:t>Vcc</w:t>
            </w:r>
            <w:proofErr w:type="spellEnd"/>
            <w:r w:rsidRPr="00377FCF">
              <w:rPr>
                <w:rFonts w:ascii="Arial Narrow" w:hAnsi="Arial Narrow" w:cs="Calibri"/>
                <w:color w:val="000000"/>
              </w:rPr>
              <w:t>.</w:t>
            </w:r>
          </w:p>
        </w:tc>
        <w:tc>
          <w:tcPr>
            <w:tcW w:w="851" w:type="dxa"/>
            <w:tcBorders>
              <w:top w:val="nil"/>
              <w:left w:val="nil"/>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Calibri"/>
              </w:rPr>
            </w:pPr>
            <w:proofErr w:type="gramStart"/>
            <w:r w:rsidRPr="00377FCF">
              <w:rPr>
                <w:rFonts w:ascii="Arial Narrow" w:hAnsi="Arial Narrow" w:cs="Calibri"/>
              </w:rPr>
              <w:t>1</w:t>
            </w:r>
            <w:proofErr w:type="gramEnd"/>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590,00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590,00</w:t>
            </w:r>
          </w:p>
        </w:tc>
      </w:tr>
      <w:tr w:rsidR="00AB1713" w:rsidRPr="00377FCF" w:rsidTr="00182974">
        <w:trPr>
          <w:trHeight w:val="360"/>
        </w:trPr>
        <w:tc>
          <w:tcPr>
            <w:tcW w:w="950" w:type="dxa"/>
            <w:tcBorders>
              <w:top w:val="nil"/>
              <w:left w:val="single" w:sz="8" w:space="0" w:color="auto"/>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24</w:t>
            </w:r>
          </w:p>
        </w:tc>
        <w:tc>
          <w:tcPr>
            <w:tcW w:w="4168" w:type="dxa"/>
            <w:tcBorders>
              <w:top w:val="nil"/>
              <w:left w:val="nil"/>
              <w:bottom w:val="single" w:sz="8" w:space="0" w:color="auto"/>
              <w:right w:val="single" w:sz="8" w:space="0" w:color="auto"/>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TECLADO LCD PARA CENTRAL MONITORADA: Visualização de problemas: » Comunicação por barramento; » Visualização de data e hora; » Simplifica a programação da central de alarme; » Fácil operação; » Design moderno; » Visualização de mensagem de texto; » Visualização do nível de bateria da central; » Visualização das zonas; » Sinalização do status das partições; » Função pânico, emergência médica e incêndio; » Proteção contra violação (</w:t>
            </w:r>
            <w:proofErr w:type="spellStart"/>
            <w:r w:rsidRPr="00377FCF">
              <w:rPr>
                <w:rFonts w:ascii="Arial Narrow" w:hAnsi="Arial Narrow" w:cs="Calibri"/>
                <w:color w:val="000000"/>
              </w:rPr>
              <w:t>tamper</w:t>
            </w:r>
            <w:proofErr w:type="spellEnd"/>
            <w:r w:rsidRPr="00377FCF">
              <w:rPr>
                <w:rFonts w:ascii="Arial Narrow" w:hAnsi="Arial Narrow" w:cs="Calibri"/>
                <w:color w:val="000000"/>
              </w:rPr>
              <w:t xml:space="preserve">); » Sinalização sonora durante operação; » Tampa para </w:t>
            </w:r>
            <w:r w:rsidRPr="00377FCF">
              <w:rPr>
                <w:rFonts w:ascii="Arial Narrow" w:hAnsi="Arial Narrow" w:cs="Calibri"/>
                <w:color w:val="000000"/>
              </w:rPr>
              <w:lastRenderedPageBreak/>
              <w:t xml:space="preserve">proteção contra acionamento acidental das teclas; » Teclado </w:t>
            </w:r>
            <w:proofErr w:type="spellStart"/>
            <w:r w:rsidRPr="00377FCF">
              <w:rPr>
                <w:rFonts w:ascii="Arial Narrow" w:hAnsi="Arial Narrow" w:cs="Calibri"/>
                <w:color w:val="000000"/>
              </w:rPr>
              <w:t>multifunção</w:t>
            </w:r>
            <w:proofErr w:type="spellEnd"/>
            <w:r w:rsidRPr="00377FCF">
              <w:rPr>
                <w:rFonts w:ascii="Arial Narrow" w:hAnsi="Arial Narrow" w:cs="Calibri"/>
                <w:color w:val="000000"/>
              </w:rPr>
              <w:t xml:space="preserve"> para operação, supervisão de eventos.</w:t>
            </w:r>
          </w:p>
        </w:tc>
        <w:tc>
          <w:tcPr>
            <w:tcW w:w="851" w:type="dxa"/>
            <w:tcBorders>
              <w:top w:val="nil"/>
              <w:left w:val="nil"/>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lastRenderedPageBreak/>
              <w:t>Unid</w:t>
            </w:r>
            <w:proofErr w:type="spellEnd"/>
            <w:r w:rsidRPr="00377FCF">
              <w:rPr>
                <w:rFonts w:ascii="Arial Narrow" w:hAnsi="Arial Narrow" w:cs="Arial"/>
                <w:color w:val="000000"/>
              </w:rPr>
              <w:t>.</w:t>
            </w:r>
          </w:p>
        </w:tc>
        <w:tc>
          <w:tcPr>
            <w:tcW w:w="957" w:type="dxa"/>
            <w:tcBorders>
              <w:top w:val="nil"/>
              <w:left w:val="nil"/>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Calibri"/>
              </w:rPr>
            </w:pPr>
            <w:proofErr w:type="gramStart"/>
            <w:r w:rsidRPr="00377FCF">
              <w:rPr>
                <w:rFonts w:ascii="Arial Narrow" w:hAnsi="Arial Narrow" w:cs="Calibri"/>
              </w:rPr>
              <w:t>1</w:t>
            </w:r>
            <w:proofErr w:type="gramEnd"/>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215,00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215,00</w:t>
            </w:r>
          </w:p>
        </w:tc>
      </w:tr>
      <w:tr w:rsidR="00AB1713" w:rsidRPr="00377FCF" w:rsidTr="00182974">
        <w:trPr>
          <w:trHeight w:val="360"/>
        </w:trPr>
        <w:tc>
          <w:tcPr>
            <w:tcW w:w="950" w:type="dxa"/>
            <w:tcBorders>
              <w:top w:val="nil"/>
              <w:left w:val="single" w:sz="8" w:space="0" w:color="auto"/>
              <w:bottom w:val="single" w:sz="4"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lastRenderedPageBreak/>
              <w:t>25</w:t>
            </w:r>
          </w:p>
        </w:tc>
        <w:tc>
          <w:tcPr>
            <w:tcW w:w="4168" w:type="dxa"/>
            <w:tcBorders>
              <w:top w:val="nil"/>
              <w:left w:val="nil"/>
              <w:bottom w:val="single" w:sz="4" w:space="0" w:color="auto"/>
              <w:right w:val="single" w:sz="8" w:space="0" w:color="auto"/>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BARREIRA EXTERNA INFRA VEMELHO - • Tensão de</w:t>
            </w:r>
            <w:proofErr w:type="gramStart"/>
            <w:r w:rsidRPr="00377FCF">
              <w:rPr>
                <w:rFonts w:ascii="Arial Narrow" w:hAnsi="Arial Narrow" w:cs="Calibri"/>
                <w:color w:val="000000"/>
              </w:rPr>
              <w:t xml:space="preserve">  </w:t>
            </w:r>
            <w:proofErr w:type="gramEnd"/>
            <w:r w:rsidRPr="00377FCF">
              <w:rPr>
                <w:rFonts w:ascii="Arial Narrow" w:hAnsi="Arial Narrow" w:cs="Calibri"/>
                <w:color w:val="000000"/>
              </w:rPr>
              <w:t>alimentação: 12~17VDC; Dimensão: 150 x 87 x 76 mm; Distância entre os feixes: 8 cm; Distância de Barreira: 40 metros.</w:t>
            </w:r>
          </w:p>
        </w:tc>
        <w:tc>
          <w:tcPr>
            <w:tcW w:w="851" w:type="dxa"/>
            <w:tcBorders>
              <w:top w:val="nil"/>
              <w:left w:val="nil"/>
              <w:bottom w:val="single" w:sz="4"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4"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Calibri"/>
              </w:rPr>
            </w:pPr>
            <w:proofErr w:type="gramStart"/>
            <w:r w:rsidRPr="00377FCF">
              <w:rPr>
                <w:rFonts w:ascii="Arial Narrow" w:hAnsi="Arial Narrow" w:cs="Calibri"/>
              </w:rPr>
              <w:t>1</w:t>
            </w:r>
            <w:proofErr w:type="gramEnd"/>
          </w:p>
        </w:tc>
        <w:tc>
          <w:tcPr>
            <w:tcW w:w="1311" w:type="dxa"/>
            <w:tcBorders>
              <w:top w:val="nil"/>
              <w:left w:val="nil"/>
              <w:bottom w:val="single" w:sz="4"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192,00</w:t>
            </w:r>
          </w:p>
        </w:tc>
        <w:tc>
          <w:tcPr>
            <w:tcW w:w="1417" w:type="dxa"/>
            <w:tcBorders>
              <w:top w:val="nil"/>
              <w:left w:val="nil"/>
              <w:bottom w:val="single" w:sz="4"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192,00</w:t>
            </w:r>
          </w:p>
        </w:tc>
      </w:tr>
      <w:tr w:rsidR="00AB1713" w:rsidRPr="00377FCF" w:rsidTr="00182974">
        <w:trPr>
          <w:trHeight w:val="360"/>
        </w:trPr>
        <w:tc>
          <w:tcPr>
            <w:tcW w:w="9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26</w:t>
            </w:r>
          </w:p>
        </w:tc>
        <w:tc>
          <w:tcPr>
            <w:tcW w:w="4168" w:type="dxa"/>
            <w:tcBorders>
              <w:top w:val="single" w:sz="4" w:space="0" w:color="auto"/>
              <w:left w:val="single" w:sz="4" w:space="0" w:color="auto"/>
              <w:bottom w:val="single" w:sz="4" w:space="0" w:color="auto"/>
              <w:right w:val="single" w:sz="4" w:space="0" w:color="auto"/>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 xml:space="preserve">SENSOR </w:t>
            </w:r>
            <w:proofErr w:type="gramStart"/>
            <w:r w:rsidRPr="00377FCF">
              <w:rPr>
                <w:rFonts w:ascii="Arial Narrow" w:hAnsi="Arial Narrow" w:cs="Calibri"/>
                <w:color w:val="000000"/>
              </w:rPr>
              <w:t>INFRA VERMELHO</w:t>
            </w:r>
            <w:proofErr w:type="gramEnd"/>
            <w:r w:rsidRPr="00377FCF">
              <w:rPr>
                <w:rFonts w:ascii="Arial Narrow" w:hAnsi="Arial Narrow" w:cs="Calibri"/>
                <w:color w:val="000000"/>
              </w:rPr>
              <w:t xml:space="preserve"> PET 45KG: desenvolvido para detectar ameaças reais com muito mais precisão e inteligência. • Função AND/OR: com a função AND, o alarme é acionado quando ocorre a detecção de movimentos no MW (sensor de micro-ondas) e no PIR (sensor infravermelho). Já com a função OR, o alarme é acionado quando ocorre a detecção no MW ou no PIR; • </w:t>
            </w:r>
            <w:proofErr w:type="spellStart"/>
            <w:r w:rsidRPr="00377FCF">
              <w:rPr>
                <w:rFonts w:ascii="Arial Narrow" w:hAnsi="Arial Narrow" w:cs="Calibri"/>
                <w:color w:val="000000"/>
              </w:rPr>
              <w:t>Look</w:t>
            </w:r>
            <w:proofErr w:type="spellEnd"/>
            <w:r w:rsidRPr="00377FCF">
              <w:rPr>
                <w:rFonts w:ascii="Arial Narrow" w:hAnsi="Arial Narrow" w:cs="Calibri"/>
                <w:color w:val="000000"/>
              </w:rPr>
              <w:t xml:space="preserve"> </w:t>
            </w:r>
            <w:proofErr w:type="spellStart"/>
            <w:r w:rsidRPr="00377FCF">
              <w:rPr>
                <w:rFonts w:ascii="Arial Narrow" w:hAnsi="Arial Narrow" w:cs="Calibri"/>
                <w:color w:val="000000"/>
              </w:rPr>
              <w:t>down</w:t>
            </w:r>
            <w:proofErr w:type="spellEnd"/>
            <w:r w:rsidRPr="00377FCF">
              <w:rPr>
                <w:rFonts w:ascii="Arial Narrow" w:hAnsi="Arial Narrow" w:cs="Calibri"/>
                <w:color w:val="000000"/>
              </w:rPr>
              <w:t xml:space="preserve"> não existe ponto </w:t>
            </w:r>
            <w:proofErr w:type="gramStart"/>
            <w:r w:rsidRPr="00377FCF">
              <w:rPr>
                <w:rFonts w:ascii="Arial Narrow" w:hAnsi="Arial Narrow" w:cs="Calibri"/>
                <w:color w:val="000000"/>
              </w:rPr>
              <w:t>cego,</w:t>
            </w:r>
            <w:proofErr w:type="gramEnd"/>
            <w:r w:rsidRPr="00377FCF">
              <w:rPr>
                <w:rFonts w:ascii="Arial Narrow" w:hAnsi="Arial Narrow" w:cs="Calibri"/>
                <w:color w:val="000000"/>
              </w:rPr>
              <w:t xml:space="preserve">detecta movimentos na zona de </w:t>
            </w:r>
            <w:proofErr w:type="spellStart"/>
            <w:r w:rsidRPr="00377FCF">
              <w:rPr>
                <w:rFonts w:ascii="Arial Narrow" w:hAnsi="Arial Narrow" w:cs="Calibri"/>
                <w:color w:val="000000"/>
              </w:rPr>
              <w:t>rastejamento</w:t>
            </w:r>
            <w:proofErr w:type="spellEnd"/>
            <w:r w:rsidRPr="00377FCF">
              <w:rPr>
                <w:rFonts w:ascii="Arial Narrow" w:hAnsi="Arial Narrow" w:cs="Calibri"/>
                <w:color w:val="000000"/>
              </w:rPr>
              <w:t xml:space="preserve"> ou zona zero; • Chaves </w:t>
            </w:r>
            <w:proofErr w:type="spellStart"/>
            <w:r w:rsidRPr="00377FCF">
              <w:rPr>
                <w:rFonts w:ascii="Arial Narrow" w:hAnsi="Arial Narrow" w:cs="Calibri"/>
                <w:color w:val="000000"/>
              </w:rPr>
              <w:t>antiviolação</w:t>
            </w:r>
            <w:proofErr w:type="spellEnd"/>
            <w:r w:rsidRPr="00377FCF">
              <w:rPr>
                <w:rFonts w:ascii="Arial Narrow" w:hAnsi="Arial Narrow" w:cs="Calibri"/>
                <w:color w:val="000000"/>
              </w:rPr>
              <w:t xml:space="preserve">: detecta tentativas de sabotagem ao sensor através de 2 </w:t>
            </w:r>
            <w:proofErr w:type="spellStart"/>
            <w:r w:rsidRPr="00377FCF">
              <w:rPr>
                <w:rFonts w:ascii="Arial Narrow" w:hAnsi="Arial Narrow" w:cs="Calibri"/>
                <w:color w:val="000000"/>
              </w:rPr>
              <w:t>tampers</w:t>
            </w:r>
            <w:proofErr w:type="spellEnd"/>
            <w:r w:rsidRPr="00377FCF">
              <w:rPr>
                <w:rFonts w:ascii="Arial Narrow" w:hAnsi="Arial Narrow" w:cs="Calibri"/>
                <w:color w:val="000000"/>
              </w:rPr>
              <w:t xml:space="preserve">; • 2 modos de detecção: por variação de temperatura concentrada e/ou deslocamento de massa, ou seja, se o invasor camuflar a temperatura do seu corpo;• PET real: animais domésticos com peso inferior a 45 kg podem circular tranquilamente no ambiente.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Calibri"/>
              </w:rPr>
            </w:pPr>
            <w:proofErr w:type="gramStart"/>
            <w:r w:rsidRPr="00377FCF">
              <w:rPr>
                <w:rFonts w:ascii="Arial Narrow" w:hAnsi="Arial Narrow" w:cs="Calibri"/>
              </w:rPr>
              <w:t>7</w:t>
            </w:r>
            <w:proofErr w:type="gramEnd"/>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246,00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1.722,00</w:t>
            </w:r>
          </w:p>
        </w:tc>
      </w:tr>
      <w:tr w:rsidR="00AB1713" w:rsidRPr="00377FCF" w:rsidTr="00182974">
        <w:trPr>
          <w:trHeight w:val="360"/>
        </w:trPr>
        <w:tc>
          <w:tcPr>
            <w:tcW w:w="950" w:type="dxa"/>
            <w:tcBorders>
              <w:top w:val="single" w:sz="4" w:space="0" w:color="auto"/>
              <w:left w:val="single" w:sz="4" w:space="0" w:color="auto"/>
              <w:bottom w:val="single" w:sz="4"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27</w:t>
            </w:r>
          </w:p>
        </w:tc>
        <w:tc>
          <w:tcPr>
            <w:tcW w:w="4168" w:type="dxa"/>
            <w:tcBorders>
              <w:top w:val="single" w:sz="4" w:space="0" w:color="auto"/>
              <w:left w:val="nil"/>
              <w:bottom w:val="single" w:sz="4" w:space="0" w:color="auto"/>
              <w:right w:val="single" w:sz="8" w:space="0" w:color="auto"/>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 xml:space="preserve">SENSOR </w:t>
            </w:r>
            <w:proofErr w:type="gramStart"/>
            <w:r w:rsidRPr="00377FCF">
              <w:rPr>
                <w:rFonts w:ascii="Arial Narrow" w:hAnsi="Arial Narrow" w:cs="Calibri"/>
                <w:color w:val="000000"/>
              </w:rPr>
              <w:t>INFRA VERMELHO</w:t>
            </w:r>
            <w:proofErr w:type="gramEnd"/>
            <w:r w:rsidRPr="00377FCF">
              <w:rPr>
                <w:rFonts w:ascii="Arial Narrow" w:hAnsi="Arial Narrow" w:cs="Calibri"/>
                <w:color w:val="000000"/>
              </w:rPr>
              <w:t xml:space="preserve"> PET 15KG: é um dos sensores de movimento para ambiente interno com Pet </w:t>
            </w:r>
            <w:proofErr w:type="spellStart"/>
            <w:r w:rsidRPr="00377FCF">
              <w:rPr>
                <w:rFonts w:ascii="Arial Narrow" w:hAnsi="Arial Narrow" w:cs="Calibri"/>
                <w:color w:val="000000"/>
              </w:rPr>
              <w:t>Immunity</w:t>
            </w:r>
            <w:proofErr w:type="spellEnd"/>
            <w:r w:rsidRPr="00377FCF">
              <w:rPr>
                <w:rFonts w:ascii="Arial Narrow" w:hAnsi="Arial Narrow" w:cs="Calibri"/>
                <w:color w:val="000000"/>
              </w:rPr>
              <w:t xml:space="preserve"> de melhor custo-benefício do mercado. Ter um sensor robusto, preciso e com a capacidade de diferenciar o um animal de um intruso nunca foi tão econômico. • Imunidade a animais de até </w:t>
            </w:r>
            <w:proofErr w:type="gramStart"/>
            <w:r w:rsidRPr="00377FCF">
              <w:rPr>
                <w:rFonts w:ascii="Arial Narrow" w:hAnsi="Arial Narrow" w:cs="Calibri"/>
                <w:color w:val="000000"/>
              </w:rPr>
              <w:t>20Kg</w:t>
            </w:r>
            <w:proofErr w:type="gramEnd"/>
            <w:r w:rsidRPr="00377FCF">
              <w:rPr>
                <w:rFonts w:ascii="Arial Narrow" w:hAnsi="Arial Narrow" w:cs="Calibri"/>
                <w:color w:val="000000"/>
              </w:rPr>
              <w:t xml:space="preserve">; • Alcance de 12 metros; • Ângulo de cobertura de 90º; • Chave </w:t>
            </w:r>
            <w:proofErr w:type="spellStart"/>
            <w:r w:rsidRPr="00377FCF">
              <w:rPr>
                <w:rFonts w:ascii="Arial Narrow" w:hAnsi="Arial Narrow" w:cs="Calibri"/>
                <w:color w:val="000000"/>
              </w:rPr>
              <w:t>antitamper</w:t>
            </w:r>
            <w:proofErr w:type="spellEnd"/>
            <w:r w:rsidRPr="00377FCF">
              <w:rPr>
                <w:rFonts w:ascii="Arial Narrow" w:hAnsi="Arial Narrow" w:cs="Calibri"/>
                <w:color w:val="000000"/>
              </w:rPr>
              <w:t>; • Sensor micro controlado; • Piro sensor de duplo elemento; • Lente branca especial do tipo Fresnel.</w:t>
            </w:r>
          </w:p>
        </w:tc>
        <w:tc>
          <w:tcPr>
            <w:tcW w:w="851" w:type="dxa"/>
            <w:tcBorders>
              <w:top w:val="single" w:sz="4" w:space="0" w:color="auto"/>
              <w:left w:val="nil"/>
              <w:bottom w:val="single" w:sz="4"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single" w:sz="4" w:space="0" w:color="auto"/>
              <w:left w:val="nil"/>
              <w:bottom w:val="single" w:sz="4"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Calibri"/>
              </w:rPr>
            </w:pPr>
            <w:proofErr w:type="gramStart"/>
            <w:r w:rsidRPr="00377FCF">
              <w:rPr>
                <w:rFonts w:ascii="Arial Narrow" w:hAnsi="Arial Narrow" w:cs="Calibri"/>
              </w:rPr>
              <w:t>1</w:t>
            </w:r>
            <w:proofErr w:type="gramEnd"/>
          </w:p>
        </w:tc>
        <w:tc>
          <w:tcPr>
            <w:tcW w:w="1311" w:type="dxa"/>
            <w:tcBorders>
              <w:top w:val="single" w:sz="4" w:space="0" w:color="auto"/>
              <w:left w:val="nil"/>
              <w:bottom w:val="single" w:sz="4"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62,00</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62,00</w:t>
            </w:r>
          </w:p>
        </w:tc>
      </w:tr>
      <w:tr w:rsidR="00AB1713" w:rsidRPr="00377FCF" w:rsidTr="00182974">
        <w:trPr>
          <w:trHeight w:val="360"/>
        </w:trPr>
        <w:tc>
          <w:tcPr>
            <w:tcW w:w="950" w:type="dxa"/>
            <w:tcBorders>
              <w:top w:val="single" w:sz="4" w:space="0" w:color="auto"/>
              <w:left w:val="single" w:sz="4" w:space="0" w:color="auto"/>
              <w:bottom w:val="single" w:sz="4"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28</w:t>
            </w:r>
          </w:p>
        </w:tc>
        <w:tc>
          <w:tcPr>
            <w:tcW w:w="4168" w:type="dxa"/>
            <w:tcBorders>
              <w:top w:val="single" w:sz="4" w:space="0" w:color="auto"/>
              <w:left w:val="nil"/>
              <w:bottom w:val="single" w:sz="4" w:space="0" w:color="auto"/>
              <w:right w:val="single" w:sz="8" w:space="0" w:color="auto"/>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Sensor de abertura</w:t>
            </w:r>
          </w:p>
        </w:tc>
        <w:tc>
          <w:tcPr>
            <w:tcW w:w="851" w:type="dxa"/>
            <w:tcBorders>
              <w:top w:val="single" w:sz="4" w:space="0" w:color="auto"/>
              <w:left w:val="nil"/>
              <w:bottom w:val="single" w:sz="4"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single" w:sz="4" w:space="0" w:color="auto"/>
              <w:left w:val="nil"/>
              <w:bottom w:val="single" w:sz="4"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Calibri"/>
              </w:rPr>
            </w:pPr>
            <w:proofErr w:type="gramStart"/>
            <w:r w:rsidRPr="00377FCF">
              <w:rPr>
                <w:rFonts w:ascii="Arial Narrow" w:hAnsi="Arial Narrow" w:cs="Calibri"/>
              </w:rPr>
              <w:t>1</w:t>
            </w:r>
            <w:proofErr w:type="gramEnd"/>
          </w:p>
        </w:tc>
        <w:tc>
          <w:tcPr>
            <w:tcW w:w="1311" w:type="dxa"/>
            <w:tcBorders>
              <w:top w:val="single" w:sz="4" w:space="0" w:color="auto"/>
              <w:left w:val="nil"/>
              <w:bottom w:val="single" w:sz="4"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68,00</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68,00</w:t>
            </w:r>
          </w:p>
        </w:tc>
      </w:tr>
      <w:tr w:rsidR="00AB1713" w:rsidRPr="00377FCF" w:rsidTr="00182974">
        <w:trPr>
          <w:trHeight w:val="360"/>
        </w:trPr>
        <w:tc>
          <w:tcPr>
            <w:tcW w:w="823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B1713" w:rsidRPr="00377FCF" w:rsidRDefault="00AB1713" w:rsidP="00182974">
            <w:pPr>
              <w:jc w:val="right"/>
              <w:rPr>
                <w:rFonts w:ascii="Arial Narrow" w:hAnsi="Arial Narrow" w:cs="Calibri"/>
                <w:bCs/>
                <w:color w:val="000000"/>
              </w:rPr>
            </w:pPr>
            <w:r w:rsidRPr="00377FCF">
              <w:rPr>
                <w:rFonts w:ascii="Arial Narrow" w:hAnsi="Arial Narrow" w:cs="Calibri"/>
                <w:b/>
                <w:bCs/>
                <w:color w:val="000000"/>
              </w:rPr>
              <w:t xml:space="preserve">Valor total LOTE </w:t>
            </w:r>
            <w:proofErr w:type="gramStart"/>
            <w:r w:rsidRPr="00377FCF">
              <w:rPr>
                <w:rFonts w:ascii="Arial Narrow" w:hAnsi="Arial Narrow" w:cs="Calibri"/>
                <w:b/>
                <w:bCs/>
                <w:color w:val="000000"/>
              </w:rPr>
              <w:t>01 ...</w:t>
            </w:r>
            <w:proofErr w:type="gramEnd"/>
            <w:r w:rsidRPr="00377FCF">
              <w:rPr>
                <w:rFonts w:ascii="Arial Narrow" w:hAnsi="Arial Narrow" w:cs="Calibri"/>
                <w:b/>
                <w:bCs/>
                <w:color w:val="000000"/>
              </w:rPr>
              <w:t xml:space="preserve">................................. (R$)  </w:t>
            </w:r>
          </w:p>
        </w:tc>
        <w:tc>
          <w:tcPr>
            <w:tcW w:w="1417" w:type="dxa"/>
            <w:tcBorders>
              <w:top w:val="single" w:sz="4" w:space="0" w:color="auto"/>
              <w:left w:val="nil"/>
              <w:bottom w:val="single" w:sz="8" w:space="0" w:color="auto"/>
              <w:right w:val="single" w:sz="8" w:space="0" w:color="auto"/>
            </w:tcBorders>
            <w:shd w:val="clear" w:color="auto" w:fill="auto"/>
            <w:noWrap/>
            <w:vAlign w:val="bottom"/>
          </w:tcPr>
          <w:p w:rsidR="00AB1713" w:rsidRPr="00377FCF" w:rsidRDefault="00B94FFD" w:rsidP="00182974">
            <w:pPr>
              <w:jc w:val="right"/>
              <w:rPr>
                <w:rFonts w:ascii="Arial Narrow" w:hAnsi="Arial Narrow" w:cs="Calibri"/>
                <w:b/>
                <w:bCs/>
                <w:color w:val="000000"/>
              </w:rPr>
            </w:pPr>
            <w:r w:rsidRPr="00377FCF">
              <w:rPr>
                <w:rFonts w:ascii="Arial Narrow" w:hAnsi="Arial Narrow" w:cs="Calibri"/>
                <w:b/>
                <w:bCs/>
                <w:color w:val="000000"/>
              </w:rPr>
              <w:t>98.438,30</w:t>
            </w:r>
          </w:p>
        </w:tc>
      </w:tr>
    </w:tbl>
    <w:p w:rsidR="00356E5C" w:rsidRPr="00377FCF" w:rsidRDefault="00356E5C" w:rsidP="00D0758A">
      <w:pPr>
        <w:pStyle w:val="Lista"/>
        <w:tabs>
          <w:tab w:val="left" w:pos="0"/>
        </w:tabs>
        <w:ind w:left="0" w:right="-1" w:firstLine="0"/>
        <w:jc w:val="both"/>
        <w:rPr>
          <w:rFonts w:ascii="Arial Narrow" w:hAnsi="Arial Narrow"/>
          <w:b/>
          <w:u w:val="single"/>
        </w:rPr>
      </w:pPr>
    </w:p>
    <w:tbl>
      <w:tblPr>
        <w:tblW w:w="9654" w:type="dxa"/>
        <w:tblInd w:w="55" w:type="dxa"/>
        <w:tblCellMar>
          <w:left w:w="70" w:type="dxa"/>
          <w:right w:w="70" w:type="dxa"/>
        </w:tblCellMar>
        <w:tblLook w:val="04A0"/>
      </w:tblPr>
      <w:tblGrid>
        <w:gridCol w:w="950"/>
        <w:gridCol w:w="4168"/>
        <w:gridCol w:w="851"/>
        <w:gridCol w:w="957"/>
        <w:gridCol w:w="1311"/>
        <w:gridCol w:w="1417"/>
      </w:tblGrid>
      <w:tr w:rsidR="00AB1713" w:rsidRPr="00377FCF" w:rsidTr="00AB1713">
        <w:trPr>
          <w:trHeight w:val="315"/>
        </w:trPr>
        <w:tc>
          <w:tcPr>
            <w:tcW w:w="9654" w:type="dxa"/>
            <w:gridSpan w:val="6"/>
            <w:tcBorders>
              <w:top w:val="single" w:sz="8" w:space="0" w:color="000000"/>
              <w:left w:val="single" w:sz="8" w:space="0" w:color="000000"/>
              <w:bottom w:val="single" w:sz="8" w:space="0" w:color="000000"/>
              <w:right w:val="single" w:sz="4" w:space="0" w:color="auto"/>
            </w:tcBorders>
            <w:shd w:val="clear" w:color="auto" w:fill="auto"/>
            <w:vAlign w:val="bottom"/>
            <w:hideMark/>
          </w:tcPr>
          <w:p w:rsidR="00AB1713" w:rsidRPr="00377FCF" w:rsidRDefault="00AB1713" w:rsidP="00182974">
            <w:pPr>
              <w:jc w:val="center"/>
              <w:rPr>
                <w:rFonts w:ascii="Arial Narrow" w:hAnsi="Arial Narrow" w:cs="Calibri"/>
                <w:color w:val="FF0000"/>
              </w:rPr>
            </w:pPr>
            <w:r w:rsidRPr="00377FCF">
              <w:rPr>
                <w:rFonts w:ascii="Arial Narrow" w:hAnsi="Arial Narrow" w:cs="Arial"/>
                <w:b/>
                <w:bCs/>
                <w:color w:val="FF0000"/>
              </w:rPr>
              <w:t>Lote 2 – Participação Exclusiva ME/EPP</w:t>
            </w:r>
          </w:p>
        </w:tc>
      </w:tr>
      <w:tr w:rsidR="00AB1713" w:rsidRPr="00377FCF" w:rsidTr="00AB1713">
        <w:trPr>
          <w:trHeight w:val="375"/>
        </w:trPr>
        <w:tc>
          <w:tcPr>
            <w:tcW w:w="950" w:type="dxa"/>
            <w:vMerge w:val="restart"/>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b/>
                <w:bCs/>
                <w:color w:val="000000"/>
              </w:rPr>
            </w:pPr>
            <w:r w:rsidRPr="00377FCF">
              <w:rPr>
                <w:rFonts w:ascii="Arial Narrow" w:hAnsi="Arial Narrow" w:cs="Arial"/>
                <w:b/>
                <w:bCs/>
                <w:color w:val="000000"/>
              </w:rPr>
              <w:t>Item</w:t>
            </w:r>
          </w:p>
        </w:tc>
        <w:tc>
          <w:tcPr>
            <w:tcW w:w="4168" w:type="dxa"/>
            <w:vMerge w:val="restart"/>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b/>
                <w:bCs/>
                <w:i/>
                <w:iCs/>
                <w:color w:val="000000"/>
              </w:rPr>
            </w:pPr>
            <w:r w:rsidRPr="00377FCF">
              <w:rPr>
                <w:rFonts w:ascii="Arial Narrow" w:hAnsi="Arial Narrow" w:cs="Arial"/>
                <w:b/>
                <w:bCs/>
                <w:i/>
                <w:iCs/>
                <w:color w:val="000000"/>
              </w:rPr>
              <w:t>Descrição mínima do material</w:t>
            </w:r>
          </w:p>
        </w:tc>
        <w:tc>
          <w:tcPr>
            <w:tcW w:w="1808" w:type="dxa"/>
            <w:gridSpan w:val="2"/>
            <w:tcBorders>
              <w:top w:val="single" w:sz="8" w:space="0" w:color="000000"/>
              <w:left w:val="nil"/>
              <w:bottom w:val="single" w:sz="8" w:space="0" w:color="000000"/>
              <w:right w:val="single" w:sz="4" w:space="0" w:color="auto"/>
            </w:tcBorders>
            <w:shd w:val="clear" w:color="auto" w:fill="auto"/>
            <w:vAlign w:val="bottom"/>
            <w:hideMark/>
          </w:tcPr>
          <w:p w:rsidR="00AB1713" w:rsidRPr="00377FCF" w:rsidRDefault="00AB1713" w:rsidP="00182974">
            <w:pPr>
              <w:jc w:val="center"/>
              <w:rPr>
                <w:rFonts w:ascii="Arial Narrow" w:hAnsi="Arial Narrow" w:cs="Arial"/>
                <w:b/>
                <w:bCs/>
                <w:color w:val="000000"/>
              </w:rPr>
            </w:pPr>
            <w:r w:rsidRPr="00377FCF">
              <w:rPr>
                <w:rFonts w:ascii="Arial Narrow" w:hAnsi="Arial Narrow" w:cs="Arial"/>
                <w:b/>
                <w:bCs/>
                <w:color w:val="000000"/>
              </w:rPr>
              <w:t>Quantificação</w:t>
            </w:r>
          </w:p>
        </w:tc>
        <w:tc>
          <w:tcPr>
            <w:tcW w:w="2728" w:type="dxa"/>
            <w:gridSpan w:val="2"/>
            <w:tcBorders>
              <w:top w:val="nil"/>
              <w:left w:val="single" w:sz="4" w:space="0" w:color="auto"/>
              <w:bottom w:val="single" w:sz="4" w:space="0" w:color="auto"/>
              <w:right w:val="single" w:sz="4" w:space="0" w:color="auto"/>
            </w:tcBorders>
            <w:shd w:val="clear" w:color="auto" w:fill="auto"/>
            <w:noWrap/>
            <w:vAlign w:val="bottom"/>
            <w:hideMark/>
          </w:tcPr>
          <w:p w:rsidR="00AB1713" w:rsidRPr="00377FCF" w:rsidRDefault="00AB1713" w:rsidP="00182974">
            <w:pPr>
              <w:jc w:val="center"/>
              <w:rPr>
                <w:rFonts w:ascii="Arial Narrow" w:hAnsi="Arial Narrow" w:cs="Calibri"/>
                <w:b/>
                <w:color w:val="000000"/>
              </w:rPr>
            </w:pPr>
            <w:r w:rsidRPr="00377FCF">
              <w:rPr>
                <w:rFonts w:ascii="Arial Narrow" w:hAnsi="Arial Narrow" w:cs="Calibri"/>
                <w:b/>
                <w:color w:val="000000"/>
              </w:rPr>
              <w:t xml:space="preserve">Valores </w:t>
            </w:r>
            <w:r w:rsidR="00182974" w:rsidRPr="00377FCF">
              <w:rPr>
                <w:rFonts w:ascii="Arial Narrow" w:hAnsi="Arial Narrow" w:cs="Calibri"/>
                <w:b/>
                <w:color w:val="000000"/>
              </w:rPr>
              <w:t>em R$</w:t>
            </w:r>
          </w:p>
        </w:tc>
      </w:tr>
      <w:tr w:rsidR="00AB1713" w:rsidRPr="00377FCF" w:rsidTr="00AB1713">
        <w:trPr>
          <w:trHeight w:val="315"/>
        </w:trPr>
        <w:tc>
          <w:tcPr>
            <w:tcW w:w="950" w:type="dxa"/>
            <w:vMerge/>
            <w:tcBorders>
              <w:top w:val="nil"/>
              <w:left w:val="single" w:sz="8" w:space="0" w:color="000000"/>
              <w:bottom w:val="single" w:sz="8" w:space="0" w:color="000000"/>
              <w:right w:val="single" w:sz="8" w:space="0" w:color="000000"/>
            </w:tcBorders>
            <w:vAlign w:val="center"/>
            <w:hideMark/>
          </w:tcPr>
          <w:p w:rsidR="00AB1713" w:rsidRPr="00377FCF" w:rsidRDefault="00AB1713" w:rsidP="00182974">
            <w:pPr>
              <w:rPr>
                <w:rFonts w:ascii="Arial Narrow" w:hAnsi="Arial Narrow" w:cs="Arial"/>
                <w:b/>
                <w:bCs/>
                <w:color w:val="000000"/>
              </w:rPr>
            </w:pPr>
          </w:p>
        </w:tc>
        <w:tc>
          <w:tcPr>
            <w:tcW w:w="4168" w:type="dxa"/>
            <w:vMerge/>
            <w:tcBorders>
              <w:top w:val="nil"/>
              <w:left w:val="single" w:sz="8" w:space="0" w:color="000000"/>
              <w:bottom w:val="single" w:sz="8" w:space="0" w:color="000000"/>
              <w:right w:val="single" w:sz="8" w:space="0" w:color="000000"/>
            </w:tcBorders>
            <w:vAlign w:val="center"/>
            <w:hideMark/>
          </w:tcPr>
          <w:p w:rsidR="00AB1713" w:rsidRPr="00377FCF" w:rsidRDefault="00AB1713" w:rsidP="00182974">
            <w:pPr>
              <w:rPr>
                <w:rFonts w:ascii="Arial Narrow" w:hAnsi="Arial Narrow" w:cs="Arial"/>
                <w:b/>
                <w:bCs/>
                <w:i/>
                <w:iCs/>
                <w:color w:val="000000"/>
              </w:rPr>
            </w:pP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b/>
                <w:bCs/>
                <w:color w:val="000000"/>
              </w:rPr>
            </w:pPr>
            <w:proofErr w:type="spellStart"/>
            <w:r w:rsidRPr="00377FCF">
              <w:rPr>
                <w:rFonts w:ascii="Arial Narrow" w:hAnsi="Arial Narrow" w:cs="Arial"/>
                <w:b/>
                <w:bCs/>
                <w:color w:val="000000"/>
              </w:rPr>
              <w:t>Unid</w:t>
            </w:r>
            <w:proofErr w:type="spellEnd"/>
            <w:r w:rsidRPr="00377FCF">
              <w:rPr>
                <w:rFonts w:ascii="Arial Narrow" w:hAnsi="Arial Narrow" w:cs="Arial"/>
                <w:b/>
                <w:bCs/>
                <w:color w:val="000000"/>
              </w:rPr>
              <w:t>.</w:t>
            </w:r>
          </w:p>
        </w:tc>
        <w:tc>
          <w:tcPr>
            <w:tcW w:w="957" w:type="dxa"/>
            <w:tcBorders>
              <w:top w:val="nil"/>
              <w:left w:val="nil"/>
              <w:bottom w:val="single" w:sz="8" w:space="0" w:color="000000"/>
              <w:right w:val="single" w:sz="4" w:space="0" w:color="auto"/>
            </w:tcBorders>
            <w:shd w:val="clear" w:color="auto" w:fill="auto"/>
            <w:vAlign w:val="bottom"/>
            <w:hideMark/>
          </w:tcPr>
          <w:p w:rsidR="00AB1713" w:rsidRPr="00377FCF" w:rsidRDefault="00AB1713" w:rsidP="00182974">
            <w:pPr>
              <w:jc w:val="center"/>
              <w:rPr>
                <w:rFonts w:ascii="Arial Narrow" w:hAnsi="Arial Narrow" w:cs="Arial"/>
                <w:b/>
                <w:bCs/>
                <w:color w:val="000000"/>
              </w:rPr>
            </w:pPr>
            <w:proofErr w:type="spellStart"/>
            <w:r w:rsidRPr="00377FCF">
              <w:rPr>
                <w:rFonts w:ascii="Arial Narrow" w:hAnsi="Arial Narrow" w:cs="Arial"/>
                <w:b/>
                <w:bCs/>
                <w:color w:val="000000"/>
              </w:rPr>
              <w:t>Qtde</w:t>
            </w:r>
            <w:proofErr w:type="spellEnd"/>
            <w:r w:rsidRPr="00377FCF">
              <w:rPr>
                <w:rFonts w:ascii="Arial Narrow" w:hAnsi="Arial Narrow" w:cs="Arial"/>
                <w:b/>
                <w:bCs/>
                <w:color w:val="000000"/>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 xml:space="preserve"> Valor unitário </w:t>
            </w:r>
          </w:p>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 xml:space="preserve"> (Em R$)</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 xml:space="preserve"> Valor total </w:t>
            </w:r>
          </w:p>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 xml:space="preserve"> (Em R$)</w:t>
            </w:r>
          </w:p>
        </w:tc>
      </w:tr>
      <w:tr w:rsidR="00AB1713" w:rsidRPr="00377FCF" w:rsidTr="00AB1713">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t>1</w:t>
            </w:r>
            <w:proofErr w:type="gramEnd"/>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xml:space="preserve">DVR AHD 04 CANAIS: • Gravador de vídeo Tri-híbrido AHD - </w:t>
            </w:r>
            <w:proofErr w:type="gramStart"/>
            <w:r w:rsidRPr="00377FCF">
              <w:rPr>
                <w:rFonts w:ascii="Arial Narrow" w:hAnsi="Arial Narrow" w:cs="Calibri"/>
                <w:color w:val="000000"/>
              </w:rPr>
              <w:t>suporta</w:t>
            </w:r>
            <w:proofErr w:type="gramEnd"/>
            <w:r w:rsidRPr="00377FCF">
              <w:rPr>
                <w:rFonts w:ascii="Arial Narrow" w:hAnsi="Arial Narrow" w:cs="Calibri"/>
                <w:color w:val="000000"/>
              </w:rPr>
              <w:t xml:space="preserve"> câmeras AHD, IP e analógicas; OBS: Este novo modelo de HVR permite a conexão de diferentes resoluções de câmeras no mesmo par de canais. (CVBS&lt;&gt;AHDM); • Não suporta câmeras HDCVI ou HDTVI*; • Grava e reproduz imagens em FULL </w:t>
            </w:r>
            <w:proofErr w:type="gramStart"/>
            <w:r w:rsidRPr="00377FCF">
              <w:rPr>
                <w:rFonts w:ascii="Arial Narrow" w:hAnsi="Arial Narrow" w:cs="Calibri"/>
                <w:color w:val="000000"/>
              </w:rPr>
              <w:t>HD(</w:t>
            </w:r>
            <w:proofErr w:type="gramEnd"/>
            <w:r w:rsidRPr="00377FCF">
              <w:rPr>
                <w:rFonts w:ascii="Arial Narrow" w:hAnsi="Arial Narrow" w:cs="Calibri"/>
                <w:color w:val="000000"/>
              </w:rPr>
              <w:t xml:space="preserve">1080N); • Compatível com </w:t>
            </w:r>
            <w:proofErr w:type="spellStart"/>
            <w:r w:rsidRPr="00377FCF">
              <w:rPr>
                <w:rFonts w:ascii="Arial Narrow" w:hAnsi="Arial Narrow" w:cs="Calibri"/>
                <w:color w:val="000000"/>
              </w:rPr>
              <w:t>HDDs</w:t>
            </w:r>
            <w:proofErr w:type="spellEnd"/>
            <w:r w:rsidRPr="00377FCF">
              <w:rPr>
                <w:rFonts w:ascii="Arial Narrow" w:hAnsi="Arial Narrow" w:cs="Calibri"/>
                <w:color w:val="000000"/>
              </w:rPr>
              <w:t xml:space="preserve"> </w:t>
            </w:r>
            <w:proofErr w:type="spellStart"/>
            <w:r w:rsidRPr="00377FCF">
              <w:rPr>
                <w:rFonts w:ascii="Arial Narrow" w:hAnsi="Arial Narrow" w:cs="Calibri"/>
                <w:color w:val="000000"/>
              </w:rPr>
              <w:t>Surveillance</w:t>
            </w:r>
            <w:proofErr w:type="spellEnd"/>
            <w:r w:rsidRPr="00377FCF">
              <w:rPr>
                <w:rFonts w:ascii="Arial Narrow" w:hAnsi="Arial Narrow" w:cs="Calibri"/>
                <w:color w:val="000000"/>
              </w:rPr>
              <w:t xml:space="preserve"> SEAGATE • Novo software de gerenciamento – intuitivo e simples; • Saída HDMI para conexão com monitores ou TVs de alta resolução; • Gravação e visualização de imagens em tempo real – 25 </w:t>
            </w:r>
            <w:proofErr w:type="spellStart"/>
            <w:r w:rsidRPr="00377FCF">
              <w:rPr>
                <w:rFonts w:ascii="Arial Narrow" w:hAnsi="Arial Narrow" w:cs="Calibri"/>
                <w:color w:val="000000"/>
              </w:rPr>
              <w:t>fps</w:t>
            </w:r>
            <w:proofErr w:type="spellEnd"/>
            <w:r w:rsidRPr="00377FCF">
              <w:rPr>
                <w:rFonts w:ascii="Arial Narrow" w:hAnsi="Arial Narrow" w:cs="Calibri"/>
                <w:color w:val="000000"/>
              </w:rPr>
              <w:t xml:space="preserve"> ; • Aceita qualquer tipo de câmera analógica do mercado; • Marca </w:t>
            </w:r>
            <w:proofErr w:type="spellStart"/>
            <w:r w:rsidRPr="00377FCF">
              <w:rPr>
                <w:rFonts w:ascii="Arial Narrow" w:hAnsi="Arial Narrow" w:cs="Calibri"/>
                <w:color w:val="000000"/>
              </w:rPr>
              <w:t>dágua</w:t>
            </w:r>
            <w:proofErr w:type="spellEnd"/>
            <w:r w:rsidRPr="00377FCF">
              <w:rPr>
                <w:rFonts w:ascii="Arial Narrow" w:hAnsi="Arial Narrow" w:cs="Calibri"/>
                <w:color w:val="000000"/>
              </w:rPr>
              <w:t xml:space="preserve">; • Suporta câmeras </w:t>
            </w:r>
            <w:proofErr w:type="spellStart"/>
            <w:r w:rsidRPr="00377FCF">
              <w:rPr>
                <w:rFonts w:ascii="Arial Narrow" w:hAnsi="Arial Narrow" w:cs="Calibri"/>
                <w:color w:val="000000"/>
              </w:rPr>
              <w:t>Speed</w:t>
            </w:r>
            <w:proofErr w:type="spellEnd"/>
            <w:r w:rsidRPr="00377FCF">
              <w:rPr>
                <w:rFonts w:ascii="Arial Narrow" w:hAnsi="Arial Narrow" w:cs="Calibri"/>
                <w:color w:val="000000"/>
              </w:rPr>
              <w:t xml:space="preserve"> Domes; • Compatível com DDNS especifico e Nuvem – </w:t>
            </w:r>
            <w:r w:rsidRPr="00377FCF">
              <w:rPr>
                <w:rFonts w:ascii="Arial Narrow" w:hAnsi="Arial Narrow" w:cs="Calibri"/>
                <w:color w:val="000000"/>
              </w:rPr>
              <w:lastRenderedPageBreak/>
              <w:t xml:space="preserve">serviços disponíveis gratuitamente; • Acesso especifico de imagens para dispositivos móveis </w:t>
            </w:r>
            <w:proofErr w:type="spellStart"/>
            <w:r w:rsidRPr="00377FCF">
              <w:rPr>
                <w:rFonts w:ascii="Arial Narrow" w:hAnsi="Arial Narrow" w:cs="Calibri"/>
                <w:color w:val="000000"/>
              </w:rPr>
              <w:t>iOS</w:t>
            </w:r>
            <w:proofErr w:type="spellEnd"/>
            <w:r w:rsidRPr="00377FCF">
              <w:rPr>
                <w:rFonts w:ascii="Arial Narrow" w:hAnsi="Arial Narrow" w:cs="Calibri"/>
                <w:color w:val="000000"/>
              </w:rPr>
              <w:t xml:space="preserve"> e </w:t>
            </w:r>
            <w:proofErr w:type="spellStart"/>
            <w:r w:rsidRPr="00377FCF">
              <w:rPr>
                <w:rFonts w:ascii="Arial Narrow" w:hAnsi="Arial Narrow" w:cs="Calibri"/>
                <w:color w:val="000000"/>
              </w:rPr>
              <w:t>Android</w:t>
            </w:r>
            <w:proofErr w:type="spellEnd"/>
            <w:r w:rsidRPr="00377FCF">
              <w:rPr>
                <w:rFonts w:ascii="Arial Narrow" w:hAnsi="Arial Narrow" w:cs="Calibri"/>
                <w:color w:val="000000"/>
              </w:rPr>
              <w:t xml:space="preserve">; • Software especifico para acesso via PC ou Notebook; • Capacidade de armazenamento para 1 HDD de até 8TB; • Proteção de Surto: IEC 6100-4-5; Suporta até 4000 volts induzido); Entradas de áudio: 04 canais RCA; Resolução de gravação e visualização: 1080N(AHDNH) ou 720p(AHDM); Taxa de Gravação: 25 </w:t>
            </w:r>
            <w:proofErr w:type="spellStart"/>
            <w:r w:rsidRPr="00377FCF">
              <w:rPr>
                <w:rFonts w:ascii="Arial Narrow" w:hAnsi="Arial Narrow" w:cs="Calibri"/>
                <w:color w:val="000000"/>
              </w:rPr>
              <w:t>fps</w:t>
            </w:r>
            <w:proofErr w:type="spellEnd"/>
            <w:r w:rsidRPr="00377FCF">
              <w:rPr>
                <w:rFonts w:ascii="Arial Narrow" w:hAnsi="Arial Narrow" w:cs="Calibri"/>
                <w:color w:val="000000"/>
              </w:rPr>
              <w:t xml:space="preserve"> - tempo real; Compressão de vídeo: H264; Modos de gravação: gravação manual, por agendamento, movimento, obstrução de câmera, perda de vídeo e gravação remota; Saída de vídeo: 01 saída HDMI e 01 saída VGA; Saída de áudio: 01 saída RCA; Armazenamento: até 01 HD SATA de 8TB; Sinal do Sistema: NTSC/PAL; Rede: RJ45 10M/100M Base - TX; Modo de acesso: DDNS, Nuvem e IP; Aplicativo de acesso via internet: </w:t>
            </w:r>
            <w:proofErr w:type="spellStart"/>
            <w:r w:rsidRPr="00377FCF">
              <w:rPr>
                <w:rFonts w:ascii="Arial Narrow" w:hAnsi="Arial Narrow" w:cs="Calibri"/>
                <w:color w:val="000000"/>
              </w:rPr>
              <w:t>App</w:t>
            </w:r>
            <w:proofErr w:type="spellEnd"/>
            <w:r w:rsidRPr="00377FCF">
              <w:rPr>
                <w:rFonts w:ascii="Arial Narrow" w:hAnsi="Arial Narrow" w:cs="Calibri"/>
                <w:color w:val="000000"/>
              </w:rPr>
              <w:t xml:space="preserve"> Especifico; Quantidade de acessos: 12 simultâneos AHDNH(1080N); Software de monitoramento: Especifico; Navegadores. Web recomendados: Internet Explorer: Possível alterar configurações do equipamento e visualiza todas as câmeras simultâneas;</w:t>
            </w:r>
            <w:proofErr w:type="gramStart"/>
            <w:r w:rsidRPr="00377FCF">
              <w:rPr>
                <w:rFonts w:ascii="Arial Narrow" w:hAnsi="Arial Narrow" w:cs="Calibri"/>
                <w:color w:val="000000"/>
              </w:rPr>
              <w:t xml:space="preserve">  </w:t>
            </w:r>
            <w:proofErr w:type="spellStart"/>
            <w:proofErr w:type="gramEnd"/>
            <w:r w:rsidRPr="00377FCF">
              <w:rPr>
                <w:rFonts w:ascii="Arial Narrow" w:hAnsi="Arial Narrow" w:cs="Calibri"/>
                <w:color w:val="000000"/>
              </w:rPr>
              <w:t>irefox</w:t>
            </w:r>
            <w:proofErr w:type="spellEnd"/>
            <w:r w:rsidRPr="00377FCF">
              <w:rPr>
                <w:rFonts w:ascii="Arial Narrow" w:hAnsi="Arial Narrow" w:cs="Calibri"/>
                <w:color w:val="000000"/>
              </w:rPr>
              <w:t xml:space="preserve">,Opera, </w:t>
            </w:r>
            <w:proofErr w:type="spellStart"/>
            <w:r w:rsidRPr="00377FCF">
              <w:rPr>
                <w:rFonts w:ascii="Arial Narrow" w:hAnsi="Arial Narrow" w:cs="Calibri"/>
                <w:color w:val="000000"/>
              </w:rPr>
              <w:t>Safari</w:t>
            </w:r>
            <w:proofErr w:type="spellEnd"/>
            <w:r w:rsidRPr="00377FCF">
              <w:rPr>
                <w:rFonts w:ascii="Arial Narrow" w:hAnsi="Arial Narrow" w:cs="Calibri"/>
                <w:color w:val="000000"/>
              </w:rPr>
              <w:t xml:space="preserve"> e </w:t>
            </w:r>
            <w:proofErr w:type="spellStart"/>
            <w:r w:rsidRPr="00377FCF">
              <w:rPr>
                <w:rFonts w:ascii="Arial Narrow" w:hAnsi="Arial Narrow" w:cs="Calibri"/>
                <w:color w:val="000000"/>
              </w:rPr>
              <w:t>Chrome</w:t>
            </w:r>
            <w:proofErr w:type="spellEnd"/>
            <w:r w:rsidRPr="00377FCF">
              <w:rPr>
                <w:rFonts w:ascii="Arial Narrow" w:hAnsi="Arial Narrow" w:cs="Calibri"/>
                <w:color w:val="000000"/>
              </w:rPr>
              <w:t xml:space="preserve">: Não é </w:t>
            </w:r>
            <w:proofErr w:type="spellStart"/>
            <w:r w:rsidRPr="00377FCF">
              <w:rPr>
                <w:rFonts w:ascii="Arial Narrow" w:hAnsi="Arial Narrow" w:cs="Calibri"/>
                <w:color w:val="000000"/>
              </w:rPr>
              <w:t>posssível</w:t>
            </w:r>
            <w:proofErr w:type="spellEnd"/>
            <w:r w:rsidRPr="00377FCF">
              <w:rPr>
                <w:rFonts w:ascii="Arial Narrow" w:hAnsi="Arial Narrow" w:cs="Calibri"/>
                <w:color w:val="000000"/>
              </w:rPr>
              <w:t xml:space="preserve"> alterar configuração do equipamento e visualiza somente 1 canal; Interface PTZ: 01 entrada RS485 Portas USB: 02 interfaces USB; Mouse: Sim; Backup: HD externo; Alimentação: 12 VDC; Consumo(ligado): 15 w (sem HD); Temperatura de Operação: 0° a 55°C; Dimensão: 255(L)*225(P)*45(A)mm Peso: 2 Kg (Sem HD); Proteção de Surto: IEC 6100-4-5 (Suporta até 4000 volts induzido) .</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lastRenderedPageBreak/>
              <w:t>Unid</w:t>
            </w:r>
            <w:proofErr w:type="spellEnd"/>
            <w:r w:rsidRPr="00377FCF">
              <w:rPr>
                <w:rFonts w:ascii="Arial Narrow" w:hAnsi="Arial Narrow" w:cs="Arial"/>
                <w:color w:val="000000"/>
              </w:rPr>
              <w:t>.</w:t>
            </w:r>
          </w:p>
        </w:tc>
        <w:tc>
          <w:tcPr>
            <w:tcW w:w="957" w:type="dxa"/>
            <w:tcBorders>
              <w:top w:val="single" w:sz="4" w:space="0" w:color="auto"/>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proofErr w:type="gramStart"/>
            <w:r w:rsidRPr="00377FCF">
              <w:rPr>
                <w:rFonts w:ascii="Arial Narrow" w:hAnsi="Arial Narrow" w:cs="Calibri"/>
                <w:color w:val="000000"/>
              </w:rPr>
              <w:t>6</w:t>
            </w:r>
            <w:proofErr w:type="gramEnd"/>
          </w:p>
        </w:tc>
        <w:tc>
          <w:tcPr>
            <w:tcW w:w="1311" w:type="dxa"/>
            <w:tcBorders>
              <w:top w:val="single" w:sz="4" w:space="0" w:color="auto"/>
              <w:left w:val="nil"/>
              <w:bottom w:val="single" w:sz="8"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350,00</w:t>
            </w:r>
          </w:p>
        </w:tc>
        <w:tc>
          <w:tcPr>
            <w:tcW w:w="1417" w:type="dxa"/>
            <w:tcBorders>
              <w:top w:val="single" w:sz="4" w:space="0" w:color="auto"/>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2.100,00</w:t>
            </w:r>
          </w:p>
        </w:tc>
      </w:tr>
      <w:tr w:rsidR="00AB1713" w:rsidRPr="00377FCF" w:rsidTr="00AB1713">
        <w:trPr>
          <w:trHeight w:val="360"/>
        </w:trPr>
        <w:tc>
          <w:tcPr>
            <w:tcW w:w="950" w:type="dxa"/>
            <w:tcBorders>
              <w:top w:val="nil"/>
              <w:left w:val="single" w:sz="8" w:space="0" w:color="000000"/>
              <w:bottom w:val="single" w:sz="4" w:space="0" w:color="auto"/>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lastRenderedPageBreak/>
              <w:t>2</w:t>
            </w:r>
            <w:proofErr w:type="gramEnd"/>
          </w:p>
        </w:tc>
        <w:tc>
          <w:tcPr>
            <w:tcW w:w="4168" w:type="dxa"/>
            <w:tcBorders>
              <w:top w:val="nil"/>
              <w:left w:val="nil"/>
              <w:bottom w:val="single" w:sz="4" w:space="0" w:color="auto"/>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xml:space="preserve">DVR AHD 08 </w:t>
            </w:r>
            <w:proofErr w:type="gramStart"/>
            <w:r w:rsidRPr="00377FCF">
              <w:rPr>
                <w:rFonts w:ascii="Arial Narrow" w:hAnsi="Arial Narrow" w:cs="Calibri"/>
                <w:color w:val="000000"/>
              </w:rPr>
              <w:t>CANAIS:</w:t>
            </w:r>
            <w:proofErr w:type="gramEnd"/>
            <w:r w:rsidRPr="00377FCF">
              <w:rPr>
                <w:rFonts w:ascii="Arial Narrow" w:hAnsi="Arial Narrow" w:cs="Calibri"/>
                <w:color w:val="000000"/>
              </w:rPr>
              <w:t xml:space="preserve">• Gravador de vídeo AHD Tri-híbrido - suporta câmeras AHD, IP e analógicas; OBS: Este novo modelo de HVR permite a conexão de diferentes resoluções de câmeras no mesmo par de canais. (CVBS&lt;&gt;AHDM); • *Não suporta câmeras HDCVI ou HDTVI; • Grava e reproduz imagens em FULL </w:t>
            </w:r>
            <w:proofErr w:type="gramStart"/>
            <w:r w:rsidRPr="00377FCF">
              <w:rPr>
                <w:rFonts w:ascii="Arial Narrow" w:hAnsi="Arial Narrow" w:cs="Calibri"/>
                <w:color w:val="000000"/>
              </w:rPr>
              <w:t>HD(</w:t>
            </w:r>
            <w:proofErr w:type="gramEnd"/>
            <w:r w:rsidRPr="00377FCF">
              <w:rPr>
                <w:rFonts w:ascii="Arial Narrow" w:hAnsi="Arial Narrow" w:cs="Calibri"/>
                <w:color w:val="000000"/>
              </w:rPr>
              <w:t xml:space="preserve">1080N); • Compatível com </w:t>
            </w:r>
            <w:proofErr w:type="spellStart"/>
            <w:r w:rsidRPr="00377FCF">
              <w:rPr>
                <w:rFonts w:ascii="Arial Narrow" w:hAnsi="Arial Narrow" w:cs="Calibri"/>
                <w:color w:val="000000"/>
              </w:rPr>
              <w:t>HDDs</w:t>
            </w:r>
            <w:proofErr w:type="spellEnd"/>
            <w:r w:rsidRPr="00377FCF">
              <w:rPr>
                <w:rFonts w:ascii="Arial Narrow" w:hAnsi="Arial Narrow" w:cs="Calibri"/>
                <w:color w:val="000000"/>
              </w:rPr>
              <w:t xml:space="preserve"> </w:t>
            </w:r>
            <w:proofErr w:type="spellStart"/>
            <w:r w:rsidRPr="00377FCF">
              <w:rPr>
                <w:rFonts w:ascii="Arial Narrow" w:hAnsi="Arial Narrow" w:cs="Calibri"/>
                <w:color w:val="000000"/>
              </w:rPr>
              <w:t>Surveillance</w:t>
            </w:r>
            <w:proofErr w:type="spellEnd"/>
            <w:r w:rsidRPr="00377FCF">
              <w:rPr>
                <w:rFonts w:ascii="Arial Narrow" w:hAnsi="Arial Narrow" w:cs="Calibri"/>
                <w:color w:val="000000"/>
              </w:rPr>
              <w:t xml:space="preserve"> SEAGATE • Novo software de gerenciamento – intuitivo e simples; • Saída HDMI para conexão com monitores ou TVs de alta resolução; • Gravação e visualização de imagens em tempo real – 10 </w:t>
            </w:r>
            <w:proofErr w:type="spellStart"/>
            <w:r w:rsidRPr="00377FCF">
              <w:rPr>
                <w:rFonts w:ascii="Arial Narrow" w:hAnsi="Arial Narrow" w:cs="Calibri"/>
                <w:color w:val="000000"/>
              </w:rPr>
              <w:t>fps</w:t>
            </w:r>
            <w:proofErr w:type="spellEnd"/>
            <w:r w:rsidRPr="00377FCF">
              <w:rPr>
                <w:rFonts w:ascii="Arial Narrow" w:hAnsi="Arial Narrow" w:cs="Calibri"/>
                <w:color w:val="000000"/>
              </w:rPr>
              <w:t xml:space="preserve">; • Aceita qualquer tipo de câmera analógica do mercado; • Marca </w:t>
            </w:r>
            <w:proofErr w:type="spellStart"/>
            <w:r w:rsidRPr="00377FCF">
              <w:rPr>
                <w:rFonts w:ascii="Arial Narrow" w:hAnsi="Arial Narrow" w:cs="Calibri"/>
                <w:color w:val="000000"/>
              </w:rPr>
              <w:t>dágua</w:t>
            </w:r>
            <w:proofErr w:type="spellEnd"/>
            <w:r w:rsidRPr="00377FCF">
              <w:rPr>
                <w:rFonts w:ascii="Arial Narrow" w:hAnsi="Arial Narrow" w:cs="Calibri"/>
                <w:color w:val="000000"/>
              </w:rPr>
              <w:t xml:space="preserve">; • Compatível com DDNS especifico e Nuvem – serviços disponíveis gratuitamente; • Acesso especifico de imagens para dispositivos móveis </w:t>
            </w:r>
            <w:proofErr w:type="spellStart"/>
            <w:r w:rsidRPr="00377FCF">
              <w:rPr>
                <w:rFonts w:ascii="Arial Narrow" w:hAnsi="Arial Narrow" w:cs="Calibri"/>
                <w:color w:val="000000"/>
              </w:rPr>
              <w:t>iOS</w:t>
            </w:r>
            <w:proofErr w:type="spellEnd"/>
            <w:r w:rsidRPr="00377FCF">
              <w:rPr>
                <w:rFonts w:ascii="Arial Narrow" w:hAnsi="Arial Narrow" w:cs="Calibri"/>
                <w:color w:val="000000"/>
              </w:rPr>
              <w:t xml:space="preserve"> e </w:t>
            </w:r>
            <w:proofErr w:type="spellStart"/>
            <w:r w:rsidRPr="00377FCF">
              <w:rPr>
                <w:rFonts w:ascii="Arial Narrow" w:hAnsi="Arial Narrow" w:cs="Calibri"/>
                <w:color w:val="000000"/>
              </w:rPr>
              <w:t>Android</w:t>
            </w:r>
            <w:proofErr w:type="spellEnd"/>
            <w:r w:rsidRPr="00377FCF">
              <w:rPr>
                <w:rFonts w:ascii="Arial Narrow" w:hAnsi="Arial Narrow" w:cs="Calibri"/>
                <w:color w:val="000000"/>
              </w:rPr>
              <w:t xml:space="preserve">; • Software especifico para acesso via PC ou Notebook; • Capacidade de armazenamento para 1 HDD de até 8TB; • Proteção de Surto: IEC 6100-4-5 (Suporta até 4000 volts induzido); Entradas de áudio: 01 canal RCA; Resolução de gravação e visualização: FULLHD(1080P) ou HD(720P); Taxa de Gravação: 10 </w:t>
            </w:r>
            <w:proofErr w:type="spellStart"/>
            <w:r w:rsidRPr="00377FCF">
              <w:rPr>
                <w:rFonts w:ascii="Arial Narrow" w:hAnsi="Arial Narrow" w:cs="Calibri"/>
                <w:color w:val="000000"/>
              </w:rPr>
              <w:t>fps</w:t>
            </w:r>
            <w:proofErr w:type="spellEnd"/>
            <w:r w:rsidRPr="00377FCF">
              <w:rPr>
                <w:rFonts w:ascii="Arial Narrow" w:hAnsi="Arial Narrow" w:cs="Calibri"/>
                <w:color w:val="000000"/>
              </w:rPr>
              <w:t xml:space="preserve"> - tempo real; Compressão de vídeo: H264; Modos de gravação: gravação manual, por agendamento, movimento, obstrução de câmera, perda de vídeo e gravação remota; Saída de vídeo: 01 saída HDMI e 01 saída VGA; Saída de áudio: 01 saída RCA; </w:t>
            </w:r>
            <w:r w:rsidRPr="00377FCF">
              <w:rPr>
                <w:rFonts w:ascii="Arial Narrow" w:hAnsi="Arial Narrow" w:cs="Calibri"/>
                <w:color w:val="000000"/>
              </w:rPr>
              <w:lastRenderedPageBreak/>
              <w:t xml:space="preserve">Armazenamento: até 01 HD SATA de 8TB; Sinal do Sistema: NTSC/PAL; Rede: RJ45 10M/100M Base - TX; Modo de acesso: DDNS, Nuvem e IP; Aplicativo de acesso via internet: </w:t>
            </w:r>
            <w:proofErr w:type="spellStart"/>
            <w:r w:rsidRPr="00377FCF">
              <w:rPr>
                <w:rFonts w:ascii="Arial Narrow" w:hAnsi="Arial Narrow" w:cs="Calibri"/>
                <w:color w:val="000000"/>
              </w:rPr>
              <w:t>App</w:t>
            </w:r>
            <w:proofErr w:type="spellEnd"/>
            <w:r w:rsidRPr="00377FCF">
              <w:rPr>
                <w:rFonts w:ascii="Arial Narrow" w:hAnsi="Arial Narrow" w:cs="Calibri"/>
                <w:color w:val="000000"/>
              </w:rPr>
              <w:t xml:space="preserve"> Especifico; Quantidade de acessos: 16 simultâneos AHDNH(1080n); Software de monitoramento: Especifico; Navegadores Web recomendados: Internet Explorer: Possível alterar configurações do equipamento e visualiza todas as câmeras simultâneas; Firefox,Opera, </w:t>
            </w:r>
            <w:proofErr w:type="spellStart"/>
            <w:r w:rsidRPr="00377FCF">
              <w:rPr>
                <w:rFonts w:ascii="Arial Narrow" w:hAnsi="Arial Narrow" w:cs="Calibri"/>
                <w:color w:val="000000"/>
              </w:rPr>
              <w:t>Safari</w:t>
            </w:r>
            <w:proofErr w:type="spellEnd"/>
            <w:r w:rsidRPr="00377FCF">
              <w:rPr>
                <w:rFonts w:ascii="Arial Narrow" w:hAnsi="Arial Narrow" w:cs="Calibri"/>
                <w:color w:val="000000"/>
              </w:rPr>
              <w:t xml:space="preserve"> e </w:t>
            </w:r>
            <w:proofErr w:type="spellStart"/>
            <w:r w:rsidRPr="00377FCF">
              <w:rPr>
                <w:rFonts w:ascii="Arial Narrow" w:hAnsi="Arial Narrow" w:cs="Calibri"/>
                <w:color w:val="000000"/>
              </w:rPr>
              <w:t>Chrome</w:t>
            </w:r>
            <w:proofErr w:type="spellEnd"/>
            <w:r w:rsidRPr="00377FCF">
              <w:rPr>
                <w:rFonts w:ascii="Arial Narrow" w:hAnsi="Arial Narrow" w:cs="Calibri"/>
                <w:color w:val="000000"/>
              </w:rPr>
              <w:t xml:space="preserve">: Não é </w:t>
            </w:r>
            <w:proofErr w:type="spellStart"/>
            <w:r w:rsidRPr="00377FCF">
              <w:rPr>
                <w:rFonts w:ascii="Arial Narrow" w:hAnsi="Arial Narrow" w:cs="Calibri"/>
                <w:color w:val="000000"/>
              </w:rPr>
              <w:t>posssível</w:t>
            </w:r>
            <w:proofErr w:type="spellEnd"/>
            <w:r w:rsidRPr="00377FCF">
              <w:rPr>
                <w:rFonts w:ascii="Arial Narrow" w:hAnsi="Arial Narrow" w:cs="Calibri"/>
                <w:color w:val="000000"/>
              </w:rPr>
              <w:t xml:space="preserve"> alterar configuração do equipamento e visualiza somente 1 canal; Interface PTZ: não possui; Portas USB: 02 interfaces USB; Mouse: Sim Backup: HD externo; Alimentação: 12 VDC; Consumo (ligado): 15 w (sem HD); Temperatura de Operação: 0° a 55°C; Dimensão: 255(L)*225(P)*45(A)mm; Peso: 2 Kg (Sem HD); Proteção de Surto: IEC 6100-4-5 (Suporta até 4000 volts induzido).</w:t>
            </w:r>
          </w:p>
        </w:tc>
        <w:tc>
          <w:tcPr>
            <w:tcW w:w="851" w:type="dxa"/>
            <w:tcBorders>
              <w:top w:val="nil"/>
              <w:left w:val="nil"/>
              <w:bottom w:val="single" w:sz="4" w:space="0" w:color="auto"/>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lastRenderedPageBreak/>
              <w:t>Unid</w:t>
            </w:r>
            <w:proofErr w:type="spellEnd"/>
            <w:r w:rsidRPr="00377FCF">
              <w:rPr>
                <w:rFonts w:ascii="Arial Narrow" w:hAnsi="Arial Narrow" w:cs="Arial"/>
                <w:color w:val="000000"/>
              </w:rPr>
              <w:t>.</w:t>
            </w:r>
          </w:p>
        </w:tc>
        <w:tc>
          <w:tcPr>
            <w:tcW w:w="957" w:type="dxa"/>
            <w:tcBorders>
              <w:top w:val="nil"/>
              <w:left w:val="nil"/>
              <w:bottom w:val="single" w:sz="4" w:space="0" w:color="auto"/>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proofErr w:type="gramStart"/>
            <w:r w:rsidRPr="00377FCF">
              <w:rPr>
                <w:rFonts w:ascii="Arial Narrow" w:hAnsi="Arial Narrow" w:cs="Calibri"/>
                <w:color w:val="000000"/>
              </w:rPr>
              <w:t>4</w:t>
            </w:r>
            <w:proofErr w:type="gramEnd"/>
          </w:p>
        </w:tc>
        <w:tc>
          <w:tcPr>
            <w:tcW w:w="1311" w:type="dxa"/>
            <w:tcBorders>
              <w:top w:val="nil"/>
              <w:left w:val="nil"/>
              <w:bottom w:val="single" w:sz="4" w:space="0" w:color="auto"/>
              <w:right w:val="single" w:sz="8" w:space="0" w:color="auto"/>
            </w:tcBorders>
            <w:shd w:val="clear" w:color="auto" w:fill="auto"/>
            <w:noWrap/>
            <w:vAlign w:val="bottom"/>
            <w:hideMark/>
          </w:tcPr>
          <w:p w:rsidR="00AB1713" w:rsidRPr="00377FCF" w:rsidRDefault="00182974" w:rsidP="00182974">
            <w:pPr>
              <w:jc w:val="right"/>
              <w:rPr>
                <w:rFonts w:ascii="Arial Narrow" w:hAnsi="Arial Narrow" w:cs="Calibri"/>
                <w:b/>
                <w:bCs/>
                <w:color w:val="000000"/>
              </w:rPr>
            </w:pPr>
            <w:r w:rsidRPr="00377FCF">
              <w:rPr>
                <w:rFonts w:ascii="Arial Narrow" w:hAnsi="Arial Narrow" w:cs="Calibri"/>
                <w:b/>
                <w:bCs/>
                <w:color w:val="000000"/>
              </w:rPr>
              <w:t>505,00</w:t>
            </w:r>
          </w:p>
        </w:tc>
        <w:tc>
          <w:tcPr>
            <w:tcW w:w="1417" w:type="dxa"/>
            <w:tcBorders>
              <w:top w:val="nil"/>
              <w:left w:val="nil"/>
              <w:bottom w:val="single" w:sz="4"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2.020,00</w:t>
            </w:r>
          </w:p>
        </w:tc>
      </w:tr>
      <w:tr w:rsidR="00AB1713" w:rsidRPr="00377FCF" w:rsidTr="00AB1713">
        <w:trPr>
          <w:trHeight w:val="360"/>
        </w:trPr>
        <w:tc>
          <w:tcPr>
            <w:tcW w:w="9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lastRenderedPageBreak/>
              <w:t>3</w:t>
            </w:r>
            <w:proofErr w:type="gramEnd"/>
          </w:p>
        </w:tc>
        <w:tc>
          <w:tcPr>
            <w:tcW w:w="4168" w:type="dxa"/>
            <w:tcBorders>
              <w:top w:val="single" w:sz="4" w:space="0" w:color="auto"/>
              <w:left w:val="single" w:sz="4" w:space="0" w:color="auto"/>
              <w:bottom w:val="single" w:sz="4" w:space="0" w:color="auto"/>
              <w:right w:val="single" w:sz="4" w:space="0" w:color="auto"/>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xml:space="preserve">DVR AHD 16 CANAIS: • Gravador de vídeo Tri-híbrido - </w:t>
            </w:r>
            <w:proofErr w:type="gramStart"/>
            <w:r w:rsidRPr="00377FCF">
              <w:rPr>
                <w:rFonts w:ascii="Arial Narrow" w:hAnsi="Arial Narrow" w:cs="Calibri"/>
                <w:color w:val="000000"/>
              </w:rPr>
              <w:t>suporta</w:t>
            </w:r>
            <w:proofErr w:type="gramEnd"/>
            <w:r w:rsidRPr="00377FCF">
              <w:rPr>
                <w:rFonts w:ascii="Arial Narrow" w:hAnsi="Arial Narrow" w:cs="Calibri"/>
                <w:color w:val="000000"/>
              </w:rPr>
              <w:t xml:space="preserve"> câmeras AHD, IP e analógicas; OBS: Este novo modelo de HVR permite a conexão de diferentes resoluções de câmeras no mesmo par de canais. (CVBS&lt;&gt;AHDM); • *Não suporta câmeras HDCVI ou HDTVI; • Grava e reproduz imagens em FULL </w:t>
            </w:r>
            <w:proofErr w:type="gramStart"/>
            <w:r w:rsidRPr="00377FCF">
              <w:rPr>
                <w:rFonts w:ascii="Arial Narrow" w:hAnsi="Arial Narrow" w:cs="Calibri"/>
                <w:color w:val="000000"/>
              </w:rPr>
              <w:t>HD(</w:t>
            </w:r>
            <w:proofErr w:type="gramEnd"/>
            <w:r w:rsidRPr="00377FCF">
              <w:rPr>
                <w:rFonts w:ascii="Arial Narrow" w:hAnsi="Arial Narrow" w:cs="Calibri"/>
                <w:color w:val="000000"/>
              </w:rPr>
              <w:t xml:space="preserve">1080N); • Compatível com </w:t>
            </w:r>
            <w:proofErr w:type="spellStart"/>
            <w:r w:rsidRPr="00377FCF">
              <w:rPr>
                <w:rFonts w:ascii="Arial Narrow" w:hAnsi="Arial Narrow" w:cs="Calibri"/>
                <w:color w:val="000000"/>
              </w:rPr>
              <w:t>HDDs</w:t>
            </w:r>
            <w:proofErr w:type="spellEnd"/>
            <w:r w:rsidRPr="00377FCF">
              <w:rPr>
                <w:rFonts w:ascii="Arial Narrow" w:hAnsi="Arial Narrow" w:cs="Calibri"/>
                <w:color w:val="000000"/>
              </w:rPr>
              <w:t xml:space="preserve"> </w:t>
            </w:r>
            <w:proofErr w:type="spellStart"/>
            <w:r w:rsidRPr="00377FCF">
              <w:rPr>
                <w:rFonts w:ascii="Arial Narrow" w:hAnsi="Arial Narrow" w:cs="Calibri"/>
                <w:color w:val="000000"/>
              </w:rPr>
              <w:t>Surveillance</w:t>
            </w:r>
            <w:proofErr w:type="spellEnd"/>
            <w:r w:rsidRPr="00377FCF">
              <w:rPr>
                <w:rFonts w:ascii="Arial Narrow" w:hAnsi="Arial Narrow" w:cs="Calibri"/>
                <w:color w:val="000000"/>
              </w:rPr>
              <w:t xml:space="preserve"> SEAGATE • Novo software de gerenciamento – intuitivo e simples; • Saída HDMI para conexão com monitores ou TVs de alta resolução; • Gravação e visualização de imagens em tempo real – 10 </w:t>
            </w:r>
            <w:proofErr w:type="spellStart"/>
            <w:r w:rsidRPr="00377FCF">
              <w:rPr>
                <w:rFonts w:ascii="Arial Narrow" w:hAnsi="Arial Narrow" w:cs="Calibri"/>
                <w:color w:val="000000"/>
              </w:rPr>
              <w:t>fps</w:t>
            </w:r>
            <w:proofErr w:type="spellEnd"/>
            <w:r w:rsidRPr="00377FCF">
              <w:rPr>
                <w:rFonts w:ascii="Arial Narrow" w:hAnsi="Arial Narrow" w:cs="Calibri"/>
                <w:color w:val="000000"/>
              </w:rPr>
              <w:t xml:space="preserve">; • Aceita qualquer tipo de câmera analógica do mercado; • Marca </w:t>
            </w:r>
            <w:proofErr w:type="spellStart"/>
            <w:r w:rsidRPr="00377FCF">
              <w:rPr>
                <w:rFonts w:ascii="Arial Narrow" w:hAnsi="Arial Narrow" w:cs="Calibri"/>
                <w:color w:val="000000"/>
              </w:rPr>
              <w:t>dágua</w:t>
            </w:r>
            <w:proofErr w:type="spellEnd"/>
            <w:r w:rsidRPr="00377FCF">
              <w:rPr>
                <w:rFonts w:ascii="Arial Narrow" w:hAnsi="Arial Narrow" w:cs="Calibri"/>
                <w:color w:val="000000"/>
              </w:rPr>
              <w:t xml:space="preserve"> ; • Suporta câmeras </w:t>
            </w:r>
            <w:proofErr w:type="spellStart"/>
            <w:r w:rsidRPr="00377FCF">
              <w:rPr>
                <w:rFonts w:ascii="Arial Narrow" w:hAnsi="Arial Narrow" w:cs="Calibri"/>
                <w:color w:val="000000"/>
              </w:rPr>
              <w:t>Speed</w:t>
            </w:r>
            <w:proofErr w:type="spellEnd"/>
            <w:r w:rsidRPr="00377FCF">
              <w:rPr>
                <w:rFonts w:ascii="Arial Narrow" w:hAnsi="Arial Narrow" w:cs="Calibri"/>
                <w:color w:val="000000"/>
              </w:rPr>
              <w:t xml:space="preserve"> Domes; • Compatível com DDNS especifico e Nuvem – serviços disponíveis gratuitamente; • Acesso especifico de imagens para dispositivos móveis </w:t>
            </w:r>
            <w:proofErr w:type="spellStart"/>
            <w:r w:rsidRPr="00377FCF">
              <w:rPr>
                <w:rFonts w:ascii="Arial Narrow" w:hAnsi="Arial Narrow" w:cs="Calibri"/>
                <w:color w:val="000000"/>
              </w:rPr>
              <w:t>iOS</w:t>
            </w:r>
            <w:proofErr w:type="spellEnd"/>
            <w:r w:rsidRPr="00377FCF">
              <w:rPr>
                <w:rFonts w:ascii="Arial Narrow" w:hAnsi="Arial Narrow" w:cs="Calibri"/>
                <w:color w:val="000000"/>
              </w:rPr>
              <w:t xml:space="preserve"> e </w:t>
            </w:r>
            <w:proofErr w:type="spellStart"/>
            <w:r w:rsidRPr="00377FCF">
              <w:rPr>
                <w:rFonts w:ascii="Arial Narrow" w:hAnsi="Arial Narrow" w:cs="Calibri"/>
                <w:color w:val="000000"/>
              </w:rPr>
              <w:t>Android</w:t>
            </w:r>
            <w:proofErr w:type="spellEnd"/>
            <w:r w:rsidRPr="00377FCF">
              <w:rPr>
                <w:rFonts w:ascii="Arial Narrow" w:hAnsi="Arial Narrow" w:cs="Calibri"/>
                <w:color w:val="000000"/>
              </w:rPr>
              <w:t xml:space="preserve">; • Software especifico para acesso via PC ou Notebook; • Capacidade de armazenamento para 1 HDD de até 8TB; • Proteção de Surto: IEC 6100-4-5 (Suporta até 4000 volts induzido); Entradas de áudio: 02 canais RCA; Resolução de gravação e visualização: 960H, HD e </w:t>
            </w:r>
            <w:proofErr w:type="spellStart"/>
            <w:r w:rsidRPr="00377FCF">
              <w:rPr>
                <w:rFonts w:ascii="Arial Narrow" w:hAnsi="Arial Narrow" w:cs="Calibri"/>
                <w:color w:val="000000"/>
              </w:rPr>
              <w:t>Full</w:t>
            </w:r>
            <w:proofErr w:type="spellEnd"/>
            <w:r w:rsidRPr="00377FCF">
              <w:rPr>
                <w:rFonts w:ascii="Arial Narrow" w:hAnsi="Arial Narrow" w:cs="Calibri"/>
                <w:color w:val="000000"/>
              </w:rPr>
              <w:t xml:space="preserve"> HD; Taxa de Gravação: 10 </w:t>
            </w:r>
            <w:proofErr w:type="spellStart"/>
            <w:r w:rsidRPr="00377FCF">
              <w:rPr>
                <w:rFonts w:ascii="Arial Narrow" w:hAnsi="Arial Narrow" w:cs="Calibri"/>
                <w:color w:val="000000"/>
              </w:rPr>
              <w:t>fps</w:t>
            </w:r>
            <w:proofErr w:type="spellEnd"/>
            <w:r w:rsidRPr="00377FCF">
              <w:rPr>
                <w:rFonts w:ascii="Arial Narrow" w:hAnsi="Arial Narrow" w:cs="Calibri"/>
                <w:color w:val="000000"/>
              </w:rPr>
              <w:t xml:space="preserve"> - tempo B17real; Compressão de vídeo: H264 Modos de gravação: gravação manual, por agendamento, movimento, obstrução de câmera, perda de vídeo e gravação remota; Saída de vídeo: 01 saída HDMI e 01 saída VGA; Saída de áudio: 01 saída RCA; Armazenamento: até 01 HD SATA de 8TB; Sinal do Sistema: NTSC/PAL; Rede: RJ45 10M/100M Base - TX; Modo de acesso: DDNS, Nuvem e IP; Aplicativo de acesso via internet: </w:t>
            </w:r>
            <w:proofErr w:type="spellStart"/>
            <w:r w:rsidRPr="00377FCF">
              <w:rPr>
                <w:rFonts w:ascii="Arial Narrow" w:hAnsi="Arial Narrow" w:cs="Calibri"/>
                <w:color w:val="000000"/>
              </w:rPr>
              <w:t>App</w:t>
            </w:r>
            <w:proofErr w:type="spellEnd"/>
            <w:r w:rsidRPr="00377FCF">
              <w:rPr>
                <w:rFonts w:ascii="Arial Narrow" w:hAnsi="Arial Narrow" w:cs="Calibri"/>
                <w:color w:val="000000"/>
              </w:rPr>
              <w:t xml:space="preserve"> Especifico Quantidade de acessos: 16 simultâneos AHDNH(1080n); Software de monitoramento: Especifico; Navegadores Web recomendados: Internet Explorer: Possível alterar configurações do equipamento e visualiza todas as câmeras simultâneas; Firefox,Opera, </w:t>
            </w:r>
            <w:proofErr w:type="spellStart"/>
            <w:r w:rsidRPr="00377FCF">
              <w:rPr>
                <w:rFonts w:ascii="Arial Narrow" w:hAnsi="Arial Narrow" w:cs="Calibri"/>
                <w:color w:val="000000"/>
              </w:rPr>
              <w:t>Safari</w:t>
            </w:r>
            <w:proofErr w:type="spellEnd"/>
            <w:r w:rsidRPr="00377FCF">
              <w:rPr>
                <w:rFonts w:ascii="Arial Narrow" w:hAnsi="Arial Narrow" w:cs="Calibri"/>
                <w:color w:val="000000"/>
              </w:rPr>
              <w:t xml:space="preserve"> e </w:t>
            </w:r>
            <w:proofErr w:type="spellStart"/>
            <w:r w:rsidRPr="00377FCF">
              <w:rPr>
                <w:rFonts w:ascii="Arial Narrow" w:hAnsi="Arial Narrow" w:cs="Calibri"/>
                <w:color w:val="000000"/>
              </w:rPr>
              <w:t>Chrome</w:t>
            </w:r>
            <w:proofErr w:type="spellEnd"/>
            <w:r w:rsidRPr="00377FCF">
              <w:rPr>
                <w:rFonts w:ascii="Arial Narrow" w:hAnsi="Arial Narrow" w:cs="Calibri"/>
                <w:color w:val="000000"/>
              </w:rPr>
              <w:t xml:space="preserve">: Não é </w:t>
            </w:r>
            <w:proofErr w:type="spellStart"/>
            <w:r w:rsidRPr="00377FCF">
              <w:rPr>
                <w:rFonts w:ascii="Arial Narrow" w:hAnsi="Arial Narrow" w:cs="Calibri"/>
                <w:color w:val="000000"/>
              </w:rPr>
              <w:t>posssível</w:t>
            </w:r>
            <w:proofErr w:type="spellEnd"/>
            <w:r w:rsidRPr="00377FCF">
              <w:rPr>
                <w:rFonts w:ascii="Arial Narrow" w:hAnsi="Arial Narrow" w:cs="Calibri"/>
                <w:color w:val="000000"/>
              </w:rPr>
              <w:t xml:space="preserve"> alterar configuração do equipamento e visualiza somente 1 canal; Interface PTZ: 01 entrada RS485; Portas USB: 02 interfaces USB; Mouse: Sim; Backup: HD externo; Alimentação: 12 VDC; Consumo(ligado): 15 w (sem HD); Temperatura de </w:t>
            </w:r>
            <w:r w:rsidRPr="00377FCF">
              <w:rPr>
                <w:rFonts w:ascii="Arial Narrow" w:hAnsi="Arial Narrow" w:cs="Calibri"/>
                <w:color w:val="000000"/>
              </w:rPr>
              <w:lastRenderedPageBreak/>
              <w:t xml:space="preserve">Operação: 0° a 55°C; Dimensão: 255(L)*225(P)*45(A)mm; Peso: 2 Kg (Sem HD); Proteção de Surto: IEC 6100-4-5 (Suporta até 4000 volts induzido).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lastRenderedPageBreak/>
              <w:t>Unid</w:t>
            </w:r>
            <w:proofErr w:type="spellEnd"/>
            <w:r w:rsidRPr="00377FCF">
              <w:rPr>
                <w:rFonts w:ascii="Arial Narrow" w:hAnsi="Arial Narrow" w:cs="Arial"/>
                <w:color w:val="000000"/>
              </w:rPr>
              <w: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Calibri"/>
                <w:color w:val="000000"/>
              </w:rPr>
            </w:pPr>
            <w:proofErr w:type="gramStart"/>
            <w:r w:rsidRPr="00377FCF">
              <w:rPr>
                <w:rFonts w:ascii="Arial Narrow" w:hAnsi="Arial Narrow" w:cs="Calibri"/>
                <w:color w:val="000000"/>
              </w:rPr>
              <w:t>1</w:t>
            </w:r>
            <w:proofErr w:type="gramEnd"/>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816,00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816,00</w:t>
            </w:r>
          </w:p>
        </w:tc>
      </w:tr>
      <w:tr w:rsidR="00AB1713" w:rsidRPr="00377FCF" w:rsidTr="00AB1713">
        <w:trPr>
          <w:trHeight w:val="360"/>
        </w:trPr>
        <w:tc>
          <w:tcPr>
            <w:tcW w:w="9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lastRenderedPageBreak/>
              <w:t>4</w:t>
            </w:r>
            <w:proofErr w:type="gramEnd"/>
          </w:p>
        </w:tc>
        <w:tc>
          <w:tcPr>
            <w:tcW w:w="4168" w:type="dxa"/>
            <w:tcBorders>
              <w:top w:val="single" w:sz="4" w:space="0" w:color="auto"/>
              <w:left w:val="single" w:sz="4" w:space="0" w:color="auto"/>
              <w:bottom w:val="single" w:sz="4" w:space="0" w:color="auto"/>
              <w:right w:val="single" w:sz="4" w:space="0" w:color="auto"/>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xml:space="preserve">CAMERA AHD 30M: • Captura de imagens em alta definição – </w:t>
            </w:r>
            <w:proofErr w:type="gramStart"/>
            <w:r w:rsidRPr="00377FCF">
              <w:rPr>
                <w:rFonts w:ascii="Arial Narrow" w:hAnsi="Arial Narrow" w:cs="Calibri"/>
                <w:color w:val="000000"/>
              </w:rPr>
              <w:t>HD(</w:t>
            </w:r>
            <w:proofErr w:type="gramEnd"/>
            <w:r w:rsidRPr="00377FCF">
              <w:rPr>
                <w:rFonts w:ascii="Arial Narrow" w:hAnsi="Arial Narrow" w:cs="Calibri"/>
                <w:color w:val="000000"/>
              </w:rPr>
              <w:t xml:space="preserve">720p); • Sensor de imagem: 1/3" AHD; • Cabeamento com alcance de até 500 metros, usando cabo coaxial padrão; • Câmera metálica e robusta – vedação contra água (IP66); • Ideal uso em ambientes internos e externos; • Lente com amplo ângulo de visão; • Compatível com gravador de vídeo híbrido - HVR AHD; • Ideal para ambientes comerciais, residenciais e corporativos; • Alcance infravermelho até 30 metros; • Proteção de Surto - IEC 6100- 4-5 (Suporta até 4000 volts induzido); Sensor de imagem: 1.0 Megapixel CMOS 1/3" AHD Resolução Horizontal: HD(720p); Pixel Efetivo: 1280(h) x 960(v); Lente: 3,6 mm - F2.1 – Fixa; Ângulo de Visão: ~80° horizontal; Alcance Infravermelho Máx.: 30 metros; Pixel HD - Sim; </w:t>
            </w:r>
            <w:proofErr w:type="spellStart"/>
            <w:r w:rsidRPr="00377FCF">
              <w:rPr>
                <w:rFonts w:ascii="Arial Narrow" w:hAnsi="Arial Narrow" w:cs="Calibri"/>
                <w:color w:val="000000"/>
              </w:rPr>
              <w:t>True</w:t>
            </w:r>
            <w:proofErr w:type="spellEnd"/>
            <w:r w:rsidRPr="00377FCF">
              <w:rPr>
                <w:rFonts w:ascii="Arial Narrow" w:hAnsi="Arial Narrow" w:cs="Calibri"/>
                <w:color w:val="000000"/>
              </w:rPr>
              <w:t xml:space="preserve"> </w:t>
            </w:r>
            <w:proofErr w:type="spellStart"/>
            <w:r w:rsidRPr="00377FCF">
              <w:rPr>
                <w:rFonts w:ascii="Arial Narrow" w:hAnsi="Arial Narrow" w:cs="Calibri"/>
                <w:color w:val="000000"/>
              </w:rPr>
              <w:t>Low</w:t>
            </w:r>
            <w:proofErr w:type="spellEnd"/>
            <w:r w:rsidRPr="00377FCF">
              <w:rPr>
                <w:rFonts w:ascii="Arial Narrow" w:hAnsi="Arial Narrow" w:cs="Calibri"/>
                <w:color w:val="000000"/>
              </w:rPr>
              <w:t xml:space="preserve"> Light - Sim; Cancelamento de Ruído - Sim; </w:t>
            </w:r>
            <w:proofErr w:type="spellStart"/>
            <w:r w:rsidRPr="00377FCF">
              <w:rPr>
                <w:rFonts w:ascii="Arial Narrow" w:hAnsi="Arial Narrow" w:cs="Calibri"/>
                <w:color w:val="000000"/>
              </w:rPr>
              <w:t>Smart</w:t>
            </w:r>
            <w:proofErr w:type="spellEnd"/>
            <w:r w:rsidRPr="00377FCF">
              <w:rPr>
                <w:rFonts w:ascii="Arial Narrow" w:hAnsi="Arial Narrow" w:cs="Calibri"/>
                <w:color w:val="000000"/>
              </w:rPr>
              <w:t xml:space="preserve"> N-IR – Sim; </w:t>
            </w:r>
            <w:proofErr w:type="spellStart"/>
            <w:r w:rsidRPr="00377FCF">
              <w:rPr>
                <w:rFonts w:ascii="Arial Narrow" w:hAnsi="Arial Narrow" w:cs="Calibri"/>
                <w:color w:val="000000"/>
              </w:rPr>
              <w:t>Dynamic</w:t>
            </w:r>
            <w:proofErr w:type="spellEnd"/>
            <w:r w:rsidRPr="00377FCF">
              <w:rPr>
                <w:rFonts w:ascii="Arial Narrow" w:hAnsi="Arial Narrow" w:cs="Calibri"/>
                <w:color w:val="000000"/>
              </w:rPr>
              <w:t xml:space="preserve"> Range – Sim; White Balance – Automático; AGC – Automático; Relação Sinal Ruído: maior que 58 DB; Quantidade de </w:t>
            </w:r>
            <w:proofErr w:type="spellStart"/>
            <w:r w:rsidRPr="00377FCF">
              <w:rPr>
                <w:rFonts w:ascii="Arial Narrow" w:hAnsi="Arial Narrow" w:cs="Calibri"/>
                <w:color w:val="000000"/>
              </w:rPr>
              <w:t>Leds</w:t>
            </w:r>
            <w:proofErr w:type="spellEnd"/>
            <w:r w:rsidRPr="00377FCF">
              <w:rPr>
                <w:rFonts w:ascii="Arial Narrow" w:hAnsi="Arial Narrow" w:cs="Calibri"/>
                <w:color w:val="000000"/>
              </w:rPr>
              <w:t xml:space="preserve">: 15 </w:t>
            </w:r>
            <w:proofErr w:type="spellStart"/>
            <w:r w:rsidRPr="00377FCF">
              <w:rPr>
                <w:rFonts w:ascii="Arial Narrow" w:hAnsi="Arial Narrow" w:cs="Calibri"/>
                <w:color w:val="000000"/>
              </w:rPr>
              <w:t>leds</w:t>
            </w:r>
            <w:proofErr w:type="spellEnd"/>
            <w:r w:rsidRPr="00377FCF">
              <w:rPr>
                <w:rFonts w:ascii="Arial Narrow" w:hAnsi="Arial Narrow" w:cs="Calibri"/>
                <w:color w:val="000000"/>
              </w:rPr>
              <w:t xml:space="preserve"> Vedação: IP66; Alimentação: 12VDC, 470 </w:t>
            </w:r>
            <w:proofErr w:type="spellStart"/>
            <w:r w:rsidRPr="00377FCF">
              <w:rPr>
                <w:rFonts w:ascii="Arial Narrow" w:hAnsi="Arial Narrow" w:cs="Calibri"/>
                <w:color w:val="000000"/>
              </w:rPr>
              <w:t>mA</w:t>
            </w:r>
            <w:proofErr w:type="spellEnd"/>
            <w:r w:rsidRPr="00377FCF">
              <w:rPr>
                <w:rFonts w:ascii="Arial Narrow" w:hAnsi="Arial Narrow" w:cs="Calibri"/>
                <w:color w:val="000000"/>
              </w:rPr>
              <w:t>; Dimensões da Câmera (±10%): 150 mm(c) x 58 mm(l) x 56 mm (a); Peso: 260 gramas; Proteção de Surto - IEC 6100-4-5 (Suporta até 4000 volts induzido)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56</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115,00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6.440,00</w:t>
            </w:r>
          </w:p>
        </w:tc>
      </w:tr>
      <w:tr w:rsidR="00AB1713" w:rsidRPr="00377FCF" w:rsidTr="00AB1713">
        <w:trPr>
          <w:trHeight w:val="360"/>
        </w:trPr>
        <w:tc>
          <w:tcPr>
            <w:tcW w:w="9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t>5</w:t>
            </w:r>
            <w:proofErr w:type="gramEnd"/>
          </w:p>
        </w:tc>
        <w:tc>
          <w:tcPr>
            <w:tcW w:w="4168" w:type="dxa"/>
            <w:tcBorders>
              <w:top w:val="single" w:sz="4" w:space="0" w:color="auto"/>
              <w:left w:val="single" w:sz="4" w:space="0" w:color="auto"/>
              <w:bottom w:val="single" w:sz="4" w:space="0" w:color="auto"/>
              <w:right w:val="single" w:sz="4" w:space="0" w:color="auto"/>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Microfone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Calibri"/>
                <w:color w:val="000000"/>
              </w:rPr>
            </w:pPr>
            <w:proofErr w:type="gramStart"/>
            <w:r w:rsidRPr="00377FCF">
              <w:rPr>
                <w:rFonts w:ascii="Arial Narrow" w:hAnsi="Arial Narrow" w:cs="Calibri"/>
                <w:color w:val="000000"/>
              </w:rPr>
              <w:t>3</w:t>
            </w:r>
            <w:proofErr w:type="gramEnd"/>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41,00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123,00</w:t>
            </w:r>
          </w:p>
        </w:tc>
      </w:tr>
      <w:tr w:rsidR="00AB1713" w:rsidRPr="00377FCF" w:rsidTr="00AB1713">
        <w:trPr>
          <w:trHeight w:val="360"/>
        </w:trPr>
        <w:tc>
          <w:tcPr>
            <w:tcW w:w="950" w:type="dxa"/>
            <w:tcBorders>
              <w:top w:val="single" w:sz="4" w:space="0" w:color="auto"/>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t>6</w:t>
            </w:r>
            <w:proofErr w:type="gramEnd"/>
          </w:p>
        </w:tc>
        <w:tc>
          <w:tcPr>
            <w:tcW w:w="4168" w:type="dxa"/>
            <w:tcBorders>
              <w:top w:val="single" w:sz="4" w:space="0" w:color="auto"/>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Fonte 5A</w:t>
            </w:r>
          </w:p>
        </w:tc>
        <w:tc>
          <w:tcPr>
            <w:tcW w:w="851" w:type="dxa"/>
            <w:tcBorders>
              <w:top w:val="single" w:sz="4" w:space="0" w:color="auto"/>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single" w:sz="4" w:space="0" w:color="auto"/>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proofErr w:type="gramStart"/>
            <w:r w:rsidRPr="00377FCF">
              <w:rPr>
                <w:rFonts w:ascii="Arial Narrow" w:hAnsi="Arial Narrow" w:cs="Calibri"/>
                <w:color w:val="000000"/>
              </w:rPr>
              <w:t>6</w:t>
            </w:r>
            <w:proofErr w:type="gramEnd"/>
          </w:p>
        </w:tc>
        <w:tc>
          <w:tcPr>
            <w:tcW w:w="1311" w:type="dxa"/>
            <w:tcBorders>
              <w:top w:val="single" w:sz="4" w:space="0" w:color="auto"/>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39,00</w:t>
            </w:r>
          </w:p>
        </w:tc>
        <w:tc>
          <w:tcPr>
            <w:tcW w:w="1417" w:type="dxa"/>
            <w:tcBorders>
              <w:top w:val="single" w:sz="4" w:space="0" w:color="auto"/>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234,00</w:t>
            </w:r>
          </w:p>
        </w:tc>
      </w:tr>
      <w:tr w:rsidR="00AB1713" w:rsidRPr="00377FCF" w:rsidTr="00AB1713">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t>7</w:t>
            </w:r>
            <w:proofErr w:type="gramEnd"/>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Fonte 10A</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proofErr w:type="gramStart"/>
            <w:r w:rsidRPr="00377FCF">
              <w:rPr>
                <w:rFonts w:ascii="Arial Narrow" w:hAnsi="Arial Narrow" w:cs="Calibri"/>
                <w:color w:val="000000"/>
              </w:rPr>
              <w:t>4</w:t>
            </w:r>
            <w:proofErr w:type="gramEnd"/>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60,00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240,00</w:t>
            </w:r>
          </w:p>
        </w:tc>
      </w:tr>
      <w:tr w:rsidR="00AB1713" w:rsidRPr="00377FCF" w:rsidTr="00AB1713">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t>8</w:t>
            </w:r>
            <w:proofErr w:type="gramEnd"/>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Fonte 15A</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proofErr w:type="gramStart"/>
            <w:r w:rsidRPr="00377FCF">
              <w:rPr>
                <w:rFonts w:ascii="Arial Narrow" w:hAnsi="Arial Narrow" w:cs="Calibri"/>
                <w:color w:val="000000"/>
              </w:rPr>
              <w:t>1</w:t>
            </w:r>
            <w:proofErr w:type="gramEnd"/>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72,00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72,00</w:t>
            </w:r>
          </w:p>
        </w:tc>
      </w:tr>
      <w:tr w:rsidR="00AB1713" w:rsidRPr="00377FCF" w:rsidTr="00AB1713">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gramStart"/>
            <w:r w:rsidRPr="00377FCF">
              <w:rPr>
                <w:rFonts w:ascii="Arial Narrow" w:hAnsi="Arial Narrow" w:cs="Arial"/>
                <w:color w:val="000000"/>
              </w:rPr>
              <w:t>9</w:t>
            </w:r>
            <w:proofErr w:type="gramEnd"/>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Conector BNC</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112</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2,15</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240,80</w:t>
            </w:r>
          </w:p>
        </w:tc>
      </w:tr>
      <w:tr w:rsidR="00AB1713" w:rsidRPr="00377FCF" w:rsidTr="00AB1713">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10</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proofErr w:type="spellStart"/>
            <w:r w:rsidRPr="00377FCF">
              <w:rPr>
                <w:rFonts w:ascii="Arial Narrow" w:hAnsi="Arial Narrow" w:cs="Calibri"/>
                <w:color w:val="000000"/>
              </w:rPr>
              <w:t>Plug</w:t>
            </w:r>
            <w:proofErr w:type="spellEnd"/>
            <w:r w:rsidRPr="00377FCF">
              <w:rPr>
                <w:rFonts w:ascii="Arial Narrow" w:hAnsi="Arial Narrow" w:cs="Calibri"/>
                <w:color w:val="000000"/>
              </w:rPr>
              <w:t xml:space="preserve"> P4</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56</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1,90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106,40</w:t>
            </w:r>
          </w:p>
        </w:tc>
      </w:tr>
      <w:tr w:rsidR="00AB1713" w:rsidRPr="00377FCF" w:rsidTr="00AB1713">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11</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Cabo Coaxial + Bipolar</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1723</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1,13</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1.946,99</w:t>
            </w:r>
          </w:p>
        </w:tc>
      </w:tr>
      <w:tr w:rsidR="00AB1713" w:rsidRPr="00377FCF" w:rsidTr="00AB1713">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12</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xml:space="preserve">HD </w:t>
            </w:r>
            <w:proofErr w:type="gramStart"/>
            <w:r w:rsidRPr="00377FCF">
              <w:rPr>
                <w:rFonts w:ascii="Arial Narrow" w:hAnsi="Arial Narrow" w:cs="Calibri"/>
                <w:color w:val="000000"/>
              </w:rPr>
              <w:t>1</w:t>
            </w:r>
            <w:proofErr w:type="gramEnd"/>
            <w:r w:rsidRPr="00377FCF">
              <w:rPr>
                <w:rFonts w:ascii="Arial Narrow" w:hAnsi="Arial Narrow" w:cs="Calibri"/>
                <w:color w:val="000000"/>
              </w:rPr>
              <w:t xml:space="preserve"> </w:t>
            </w:r>
            <w:proofErr w:type="spellStart"/>
            <w:r w:rsidRPr="00377FCF">
              <w:rPr>
                <w:rFonts w:ascii="Arial Narrow" w:hAnsi="Arial Narrow" w:cs="Calibri"/>
                <w:color w:val="000000"/>
              </w:rPr>
              <w:t>Tera</w:t>
            </w:r>
            <w:proofErr w:type="spellEnd"/>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color w:val="000000"/>
              </w:rPr>
            </w:pPr>
            <w:r w:rsidRPr="00377FCF">
              <w:rPr>
                <w:rFonts w:ascii="Arial Narrow" w:hAnsi="Arial Narrow" w:cs="Calibri"/>
                <w:color w:val="000000"/>
              </w:rPr>
              <w:t>10</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424,00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4.240,00</w:t>
            </w:r>
          </w:p>
        </w:tc>
      </w:tr>
      <w:tr w:rsidR="00AB1713" w:rsidRPr="00377FCF" w:rsidTr="00AB1713">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13</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rPr>
                <w:rFonts w:ascii="Arial Narrow" w:hAnsi="Arial Narrow" w:cs="Calibri"/>
                <w:color w:val="000000"/>
              </w:rPr>
            </w:pPr>
            <w:proofErr w:type="gramStart"/>
            <w:r w:rsidRPr="00377FCF">
              <w:rPr>
                <w:rFonts w:ascii="Arial Narrow" w:hAnsi="Arial Narrow" w:cs="Calibri"/>
                <w:color w:val="000000"/>
              </w:rPr>
              <w:t>Central alarme MONITORADA</w:t>
            </w:r>
            <w:proofErr w:type="gramEnd"/>
            <w:r w:rsidRPr="00377FCF">
              <w:rPr>
                <w:rFonts w:ascii="Arial Narrow" w:hAnsi="Arial Narrow" w:cs="Calibri"/>
                <w:color w:val="000000"/>
              </w:rPr>
              <w:t xml:space="preserve"> VIA INTERNET/TELEFONE- Possui teclado LCD, comunicação de dados via tecnologia Ethernet, opção de configuração remota via TCP/IP, supervisão do link Ethernet com intervalos de tempo configuráveis, reportagem de eventos para 2 destinos IP (empresas de monitoramento), operação com IP fixo ou dinâmico. Especificações técnicas: • Corrente de Saída Auxiliar; • 1,2 A @ 12 </w:t>
            </w:r>
            <w:proofErr w:type="spellStart"/>
            <w:r w:rsidRPr="00377FCF">
              <w:rPr>
                <w:rFonts w:ascii="Arial Narrow" w:hAnsi="Arial Narrow" w:cs="Calibri"/>
                <w:color w:val="000000"/>
              </w:rPr>
              <w:t>Vdc</w:t>
            </w:r>
            <w:proofErr w:type="spellEnd"/>
            <w:r w:rsidRPr="00377FCF">
              <w:rPr>
                <w:rFonts w:ascii="Arial Narrow" w:hAnsi="Arial Narrow" w:cs="Calibri"/>
                <w:color w:val="000000"/>
              </w:rPr>
              <w:t xml:space="preserve">; • Corrente de Saída de Sirene; • </w:t>
            </w:r>
            <w:proofErr w:type="gramStart"/>
            <w:r w:rsidRPr="00377FCF">
              <w:rPr>
                <w:rFonts w:ascii="Arial Narrow" w:hAnsi="Arial Narrow" w:cs="Calibri"/>
                <w:color w:val="000000"/>
              </w:rPr>
              <w:t>1</w:t>
            </w:r>
            <w:proofErr w:type="gramEnd"/>
            <w:r w:rsidRPr="00377FCF">
              <w:rPr>
                <w:rFonts w:ascii="Arial Narrow" w:hAnsi="Arial Narrow" w:cs="Calibri"/>
                <w:color w:val="000000"/>
              </w:rPr>
              <w:t xml:space="preserve"> A com bateria, 400 </w:t>
            </w:r>
            <w:proofErr w:type="spellStart"/>
            <w:r w:rsidRPr="00377FCF">
              <w:rPr>
                <w:rFonts w:ascii="Arial Narrow" w:hAnsi="Arial Narrow" w:cs="Calibri"/>
                <w:color w:val="000000"/>
              </w:rPr>
              <w:t>mA</w:t>
            </w:r>
            <w:proofErr w:type="spellEnd"/>
            <w:r w:rsidRPr="00377FCF">
              <w:rPr>
                <w:rFonts w:ascii="Arial Narrow" w:hAnsi="Arial Narrow" w:cs="Calibri"/>
                <w:color w:val="000000"/>
              </w:rPr>
              <w:t xml:space="preserve"> sem bateria; • Dimensões do Produto (</w:t>
            </w:r>
            <w:proofErr w:type="spellStart"/>
            <w:r w:rsidRPr="00377FCF">
              <w:rPr>
                <w:rFonts w:ascii="Arial Narrow" w:hAnsi="Arial Narrow" w:cs="Calibri"/>
                <w:color w:val="000000"/>
              </w:rPr>
              <w:t>HxCxL</w:t>
            </w:r>
            <w:proofErr w:type="spellEnd"/>
            <w:r w:rsidRPr="00377FCF">
              <w:rPr>
                <w:rFonts w:ascii="Arial Narrow" w:hAnsi="Arial Narrow" w:cs="Calibri"/>
                <w:color w:val="000000"/>
              </w:rPr>
              <w:t xml:space="preserve">); • 290 x 275 x 90 mm; • Peso bruto; • 1,385 kg; • Peso líquido (kg) • 1,135 kg; • Saída PGM (programada) • 50 </w:t>
            </w:r>
            <w:proofErr w:type="spellStart"/>
            <w:r w:rsidRPr="00377FCF">
              <w:rPr>
                <w:rFonts w:ascii="Arial Narrow" w:hAnsi="Arial Narrow" w:cs="Calibri"/>
                <w:color w:val="000000"/>
              </w:rPr>
              <w:t>mA</w:t>
            </w:r>
            <w:proofErr w:type="spellEnd"/>
            <w:r w:rsidRPr="00377FCF">
              <w:rPr>
                <w:rFonts w:ascii="Arial Narrow" w:hAnsi="Arial Narrow" w:cs="Calibri"/>
                <w:color w:val="000000"/>
              </w:rPr>
              <w:t xml:space="preserve"> @ 12 </w:t>
            </w:r>
            <w:proofErr w:type="spellStart"/>
            <w:r w:rsidRPr="00377FCF">
              <w:rPr>
                <w:rFonts w:ascii="Arial Narrow" w:hAnsi="Arial Narrow" w:cs="Calibri"/>
                <w:color w:val="000000"/>
              </w:rPr>
              <w:t>Vdc</w:t>
            </w:r>
            <w:proofErr w:type="spellEnd"/>
            <w:r w:rsidRPr="00377FCF">
              <w:rPr>
                <w:rFonts w:ascii="Arial Narrow" w:hAnsi="Arial Narrow" w:cs="Calibri"/>
                <w:color w:val="000000"/>
              </w:rPr>
              <w:t xml:space="preserve">; • Temperatura de operação • -10ºC a +50ºC; • Tensão Carregador de Bateria • 12 </w:t>
            </w:r>
            <w:proofErr w:type="spellStart"/>
            <w:r w:rsidRPr="00377FCF">
              <w:rPr>
                <w:rFonts w:ascii="Arial Narrow" w:hAnsi="Arial Narrow" w:cs="Calibri"/>
                <w:color w:val="000000"/>
              </w:rPr>
              <w:t>Vdc</w:t>
            </w:r>
            <w:proofErr w:type="spellEnd"/>
            <w:r w:rsidRPr="00377FCF">
              <w:rPr>
                <w:rFonts w:ascii="Arial Narrow" w:hAnsi="Arial Narrow" w:cs="Calibri"/>
                <w:color w:val="000000"/>
              </w:rPr>
              <w:t xml:space="preserve">; • Tensão de alimentação • 90 a 265 </w:t>
            </w:r>
            <w:proofErr w:type="spellStart"/>
            <w:r w:rsidRPr="00377FCF">
              <w:rPr>
                <w:rFonts w:ascii="Arial Narrow" w:hAnsi="Arial Narrow" w:cs="Calibri"/>
                <w:color w:val="000000"/>
              </w:rPr>
              <w:t>Vac</w:t>
            </w:r>
            <w:proofErr w:type="spellEnd"/>
            <w:r w:rsidRPr="00377FCF">
              <w:rPr>
                <w:rFonts w:ascii="Arial Narrow" w:hAnsi="Arial Narrow" w:cs="Calibri"/>
                <w:color w:val="000000"/>
              </w:rPr>
              <w:t xml:space="preserve"> (automática).</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rPr>
            </w:pPr>
            <w:proofErr w:type="gramStart"/>
            <w:r w:rsidRPr="00377FCF">
              <w:rPr>
                <w:rFonts w:ascii="Arial Narrow" w:hAnsi="Arial Narrow" w:cs="Calibri"/>
              </w:rPr>
              <w:t>9</w:t>
            </w:r>
            <w:proofErr w:type="gramEnd"/>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725,00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6.525,00</w:t>
            </w:r>
          </w:p>
        </w:tc>
      </w:tr>
      <w:tr w:rsidR="00AB1713" w:rsidRPr="00377FCF" w:rsidTr="00AB1713">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14</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xml:space="preserve">SENSOR </w:t>
            </w:r>
            <w:proofErr w:type="gramStart"/>
            <w:r w:rsidRPr="00377FCF">
              <w:rPr>
                <w:rFonts w:ascii="Arial Narrow" w:hAnsi="Arial Narrow" w:cs="Calibri"/>
                <w:color w:val="000000"/>
              </w:rPr>
              <w:t>INFRA VERMELHO</w:t>
            </w:r>
            <w:proofErr w:type="gramEnd"/>
            <w:r w:rsidRPr="00377FCF">
              <w:rPr>
                <w:rFonts w:ascii="Arial Narrow" w:hAnsi="Arial Narrow" w:cs="Calibri"/>
                <w:color w:val="000000"/>
              </w:rPr>
              <w:t xml:space="preserve">: possui lente leitosa, compensação automática de temperatura, cobertura </w:t>
            </w:r>
            <w:r w:rsidRPr="00377FCF">
              <w:rPr>
                <w:rFonts w:ascii="Arial Narrow" w:hAnsi="Arial Narrow" w:cs="Calibri"/>
                <w:color w:val="000000"/>
              </w:rPr>
              <w:lastRenderedPageBreak/>
              <w:t xml:space="preserve">com ângulo de 115° e alcance de 12m/ Tecnologia digital de detecção </w:t>
            </w:r>
            <w:proofErr w:type="spellStart"/>
            <w:r w:rsidRPr="00377FCF">
              <w:rPr>
                <w:rFonts w:ascii="Arial Narrow" w:hAnsi="Arial Narrow" w:cs="Calibri"/>
                <w:color w:val="000000"/>
              </w:rPr>
              <w:t>microprocessada</w:t>
            </w:r>
            <w:proofErr w:type="spellEnd"/>
            <w:r w:rsidRPr="00377FCF">
              <w:rPr>
                <w:rFonts w:ascii="Arial Narrow" w:hAnsi="Arial Narrow" w:cs="Calibri"/>
                <w:color w:val="000000"/>
              </w:rPr>
              <w:t xml:space="preserve"> 2 níveis de sensibilidade.</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lastRenderedPageBreak/>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rPr>
            </w:pPr>
            <w:r w:rsidRPr="00377FCF">
              <w:rPr>
                <w:rFonts w:ascii="Arial Narrow" w:hAnsi="Arial Narrow" w:cs="Calibri"/>
              </w:rPr>
              <w:t>102</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AB1713">
            <w:pPr>
              <w:jc w:val="right"/>
              <w:rPr>
                <w:rFonts w:ascii="Arial Narrow" w:hAnsi="Arial Narrow" w:cs="Calibri"/>
                <w:b/>
                <w:bCs/>
                <w:color w:val="000000"/>
              </w:rPr>
            </w:pPr>
            <w:r w:rsidRPr="00377FCF">
              <w:rPr>
                <w:rFonts w:ascii="Arial Narrow" w:hAnsi="Arial Narrow" w:cs="Calibri"/>
                <w:b/>
                <w:bCs/>
                <w:color w:val="000000"/>
              </w:rPr>
              <w:t>39,00</w:t>
            </w:r>
            <w:r w:rsidR="00AB1713" w:rsidRPr="00377FCF">
              <w:rPr>
                <w:rFonts w:ascii="Arial Narrow" w:hAnsi="Arial Narrow" w:cs="Calibri"/>
                <w:b/>
                <w:bCs/>
                <w:color w:val="000000"/>
              </w:rPr>
              <w:t xml:space="preserve">       </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AB1713">
            <w:pPr>
              <w:jc w:val="right"/>
              <w:rPr>
                <w:rFonts w:ascii="Arial Narrow" w:hAnsi="Arial Narrow" w:cs="Calibri"/>
                <w:b/>
                <w:bCs/>
                <w:color w:val="000000"/>
              </w:rPr>
            </w:pPr>
            <w:r w:rsidRPr="00377FCF">
              <w:rPr>
                <w:rFonts w:ascii="Arial Narrow" w:hAnsi="Arial Narrow" w:cs="Calibri"/>
                <w:b/>
                <w:bCs/>
                <w:color w:val="000000"/>
              </w:rPr>
              <w:t>3.978,00</w:t>
            </w:r>
            <w:r w:rsidR="00AB1713" w:rsidRPr="00377FCF">
              <w:rPr>
                <w:rFonts w:ascii="Arial Narrow" w:hAnsi="Arial Narrow" w:cs="Calibri"/>
                <w:b/>
                <w:bCs/>
                <w:color w:val="000000"/>
              </w:rPr>
              <w:t xml:space="preserve">                   </w:t>
            </w:r>
          </w:p>
        </w:tc>
      </w:tr>
      <w:tr w:rsidR="00AB1713" w:rsidRPr="00377FCF" w:rsidTr="00AB1713">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lastRenderedPageBreak/>
              <w:t>15</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 xml:space="preserve">BATERIA </w:t>
            </w:r>
            <w:proofErr w:type="gramStart"/>
            <w:r w:rsidRPr="00377FCF">
              <w:rPr>
                <w:rFonts w:ascii="Arial Narrow" w:hAnsi="Arial Narrow" w:cs="Calibri"/>
                <w:color w:val="000000"/>
              </w:rPr>
              <w:t>12V</w:t>
            </w:r>
            <w:proofErr w:type="gramEnd"/>
            <w:r w:rsidRPr="00377FCF">
              <w:rPr>
                <w:rFonts w:ascii="Arial Narrow" w:hAnsi="Arial Narrow" w:cs="Calibri"/>
                <w:color w:val="000000"/>
              </w:rPr>
              <w:t xml:space="preserve"> 7AH SELADA - Especificações técnicas: • Tensão;• 12 </w:t>
            </w:r>
            <w:proofErr w:type="spellStart"/>
            <w:r w:rsidRPr="00377FCF">
              <w:rPr>
                <w:rFonts w:ascii="Arial Narrow" w:hAnsi="Arial Narrow" w:cs="Calibri"/>
                <w:color w:val="000000"/>
              </w:rPr>
              <w:t>Vdc</w:t>
            </w:r>
            <w:proofErr w:type="spellEnd"/>
            <w:r w:rsidRPr="00377FCF">
              <w:rPr>
                <w:rFonts w:ascii="Arial Narrow" w:hAnsi="Arial Narrow" w:cs="Calibri"/>
                <w:color w:val="000000"/>
              </w:rPr>
              <w:t>; • Capacidade; • Carga em tensão constante; • 25 ºC; • Flutuação; • 13,6 a 13,8 V; • Cíclico; • 14,4 a 15,0 V; • Corrente inicial • 1,8 A; • Peso; • Aprox. 1,8 kg (tolerância de ± 4%); • Dimensões (C x L x A); • 151 x 65 x 100 mm.</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rPr>
            </w:pPr>
            <w:r w:rsidRPr="00377FCF">
              <w:rPr>
                <w:rFonts w:ascii="Arial Narrow" w:hAnsi="Arial Narrow" w:cs="Calibri"/>
              </w:rPr>
              <w:t>10</w:t>
            </w:r>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89,00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890,00</w:t>
            </w:r>
          </w:p>
        </w:tc>
      </w:tr>
      <w:tr w:rsidR="00AB1713" w:rsidRPr="00377FCF" w:rsidTr="00AB1713">
        <w:trPr>
          <w:trHeight w:val="360"/>
        </w:trPr>
        <w:tc>
          <w:tcPr>
            <w:tcW w:w="950" w:type="dxa"/>
            <w:tcBorders>
              <w:top w:val="nil"/>
              <w:left w:val="single" w:sz="8" w:space="0" w:color="000000"/>
              <w:bottom w:val="single" w:sz="4" w:space="0" w:color="auto"/>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16</w:t>
            </w:r>
          </w:p>
        </w:tc>
        <w:tc>
          <w:tcPr>
            <w:tcW w:w="4168" w:type="dxa"/>
            <w:tcBorders>
              <w:top w:val="nil"/>
              <w:left w:val="nil"/>
              <w:bottom w:val="single" w:sz="4" w:space="0" w:color="auto"/>
              <w:right w:val="single" w:sz="8" w:space="0" w:color="000000"/>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xml:space="preserve">SIRENE - • Dados Técnicos; • Tensão de alimentação: 12 VDC; • Potência de 116 dB em 1 m; • Corrente Elétrica de 175 </w:t>
            </w:r>
            <w:proofErr w:type="spellStart"/>
            <w:proofErr w:type="gramStart"/>
            <w:r w:rsidRPr="00377FCF">
              <w:rPr>
                <w:rFonts w:ascii="Arial Narrow" w:hAnsi="Arial Narrow" w:cs="Calibri"/>
                <w:color w:val="000000"/>
              </w:rPr>
              <w:t>mA</w:t>
            </w:r>
            <w:proofErr w:type="spellEnd"/>
            <w:proofErr w:type="gramEnd"/>
          </w:p>
        </w:tc>
        <w:tc>
          <w:tcPr>
            <w:tcW w:w="851" w:type="dxa"/>
            <w:tcBorders>
              <w:top w:val="nil"/>
              <w:left w:val="nil"/>
              <w:bottom w:val="single" w:sz="4" w:space="0" w:color="auto"/>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4" w:space="0" w:color="auto"/>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rPr>
            </w:pPr>
            <w:r w:rsidRPr="00377FCF">
              <w:rPr>
                <w:rFonts w:ascii="Arial Narrow" w:hAnsi="Arial Narrow" w:cs="Calibri"/>
              </w:rPr>
              <w:t>18</w:t>
            </w:r>
          </w:p>
        </w:tc>
        <w:tc>
          <w:tcPr>
            <w:tcW w:w="1311" w:type="dxa"/>
            <w:tcBorders>
              <w:top w:val="nil"/>
              <w:left w:val="nil"/>
              <w:bottom w:val="single" w:sz="4"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28,00</w:t>
            </w:r>
          </w:p>
        </w:tc>
        <w:tc>
          <w:tcPr>
            <w:tcW w:w="1417" w:type="dxa"/>
            <w:tcBorders>
              <w:top w:val="nil"/>
              <w:left w:val="nil"/>
              <w:bottom w:val="single" w:sz="4"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504,00</w:t>
            </w:r>
          </w:p>
        </w:tc>
      </w:tr>
      <w:tr w:rsidR="00AB1713" w:rsidRPr="00377FCF" w:rsidTr="00AB1713">
        <w:trPr>
          <w:trHeight w:val="360"/>
        </w:trPr>
        <w:tc>
          <w:tcPr>
            <w:tcW w:w="9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17</w:t>
            </w:r>
          </w:p>
        </w:tc>
        <w:tc>
          <w:tcPr>
            <w:tcW w:w="4168" w:type="dxa"/>
            <w:tcBorders>
              <w:top w:val="single" w:sz="4" w:space="0" w:color="auto"/>
              <w:left w:val="single" w:sz="4" w:space="0" w:color="auto"/>
              <w:bottom w:val="single" w:sz="4" w:space="0" w:color="auto"/>
              <w:right w:val="single" w:sz="4" w:space="0" w:color="auto"/>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 xml:space="preserve">Cabo </w:t>
            </w:r>
            <w:proofErr w:type="gramStart"/>
            <w:r w:rsidRPr="00377FCF">
              <w:rPr>
                <w:rFonts w:ascii="Arial Narrow" w:hAnsi="Arial Narrow" w:cs="Calibri"/>
                <w:color w:val="000000"/>
              </w:rPr>
              <w:t>2</w:t>
            </w:r>
            <w:proofErr w:type="gramEnd"/>
            <w:r w:rsidRPr="00377FCF">
              <w:rPr>
                <w:rFonts w:ascii="Arial Narrow" w:hAnsi="Arial Narrow" w:cs="Calibri"/>
                <w:color w:val="000000"/>
              </w:rPr>
              <w:t xml:space="preserve"> pares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Calibri"/>
              </w:rPr>
            </w:pPr>
            <w:r w:rsidRPr="00377FCF">
              <w:rPr>
                <w:rFonts w:ascii="Arial Narrow" w:hAnsi="Arial Narrow" w:cs="Calibri"/>
              </w:rPr>
              <w:t>1025</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0,91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932,75</w:t>
            </w:r>
          </w:p>
        </w:tc>
      </w:tr>
      <w:tr w:rsidR="00AB1713" w:rsidRPr="00377FCF" w:rsidTr="00AB1713">
        <w:trPr>
          <w:trHeight w:val="360"/>
        </w:trPr>
        <w:tc>
          <w:tcPr>
            <w:tcW w:w="9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18</w:t>
            </w:r>
          </w:p>
        </w:tc>
        <w:tc>
          <w:tcPr>
            <w:tcW w:w="4168" w:type="dxa"/>
            <w:tcBorders>
              <w:top w:val="single" w:sz="4" w:space="0" w:color="auto"/>
              <w:left w:val="single" w:sz="4" w:space="0" w:color="auto"/>
              <w:bottom w:val="single" w:sz="4" w:space="0" w:color="auto"/>
              <w:right w:val="single" w:sz="4" w:space="0" w:color="auto"/>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 xml:space="preserve">Cabo </w:t>
            </w:r>
            <w:proofErr w:type="gramStart"/>
            <w:r w:rsidRPr="00377FCF">
              <w:rPr>
                <w:rFonts w:ascii="Arial Narrow" w:hAnsi="Arial Narrow" w:cs="Calibri"/>
                <w:color w:val="000000"/>
              </w:rPr>
              <w:t>3</w:t>
            </w:r>
            <w:proofErr w:type="gramEnd"/>
            <w:r w:rsidRPr="00377FCF">
              <w:rPr>
                <w:rFonts w:ascii="Arial Narrow" w:hAnsi="Arial Narrow" w:cs="Calibri"/>
                <w:color w:val="000000"/>
              </w:rPr>
              <w:t xml:space="preserve"> pares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B1713" w:rsidRPr="00377FCF" w:rsidRDefault="00AB1713" w:rsidP="00182974">
            <w:pPr>
              <w:jc w:val="center"/>
              <w:rPr>
                <w:rFonts w:ascii="Arial Narrow" w:hAnsi="Arial Narrow" w:cs="Calibri"/>
              </w:rPr>
            </w:pPr>
            <w:r w:rsidRPr="00377FCF">
              <w:rPr>
                <w:rFonts w:ascii="Arial Narrow" w:hAnsi="Arial Narrow" w:cs="Calibri"/>
              </w:rPr>
              <w:t>25</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1,29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32,25</w:t>
            </w:r>
          </w:p>
        </w:tc>
      </w:tr>
      <w:tr w:rsidR="00AB1713" w:rsidRPr="00377FCF" w:rsidTr="00AB1713">
        <w:trPr>
          <w:trHeight w:val="360"/>
        </w:trPr>
        <w:tc>
          <w:tcPr>
            <w:tcW w:w="950" w:type="dxa"/>
            <w:tcBorders>
              <w:top w:val="single" w:sz="4" w:space="0" w:color="auto"/>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19</w:t>
            </w:r>
          </w:p>
        </w:tc>
        <w:tc>
          <w:tcPr>
            <w:tcW w:w="4168" w:type="dxa"/>
            <w:tcBorders>
              <w:top w:val="single" w:sz="4" w:space="0" w:color="auto"/>
              <w:left w:val="nil"/>
              <w:bottom w:val="single" w:sz="8" w:space="0" w:color="000000"/>
              <w:right w:val="single" w:sz="8" w:space="0" w:color="000000"/>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 xml:space="preserve">Cabo </w:t>
            </w:r>
            <w:proofErr w:type="gramStart"/>
            <w:r w:rsidRPr="00377FCF">
              <w:rPr>
                <w:rFonts w:ascii="Arial Narrow" w:hAnsi="Arial Narrow" w:cs="Calibri"/>
                <w:color w:val="000000"/>
              </w:rPr>
              <w:t>5</w:t>
            </w:r>
            <w:proofErr w:type="gramEnd"/>
            <w:r w:rsidRPr="00377FCF">
              <w:rPr>
                <w:rFonts w:ascii="Arial Narrow" w:hAnsi="Arial Narrow" w:cs="Calibri"/>
                <w:color w:val="000000"/>
              </w:rPr>
              <w:t xml:space="preserve"> pares</w:t>
            </w:r>
          </w:p>
        </w:tc>
        <w:tc>
          <w:tcPr>
            <w:tcW w:w="851" w:type="dxa"/>
            <w:tcBorders>
              <w:top w:val="single" w:sz="4" w:space="0" w:color="auto"/>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single" w:sz="4" w:space="0" w:color="auto"/>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rPr>
            </w:pPr>
            <w:r w:rsidRPr="00377FCF">
              <w:rPr>
                <w:rFonts w:ascii="Arial Narrow" w:hAnsi="Arial Narrow" w:cs="Calibri"/>
              </w:rPr>
              <w:t>383</w:t>
            </w:r>
          </w:p>
        </w:tc>
        <w:tc>
          <w:tcPr>
            <w:tcW w:w="1311" w:type="dxa"/>
            <w:tcBorders>
              <w:top w:val="single" w:sz="4" w:space="0" w:color="auto"/>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3,77</w:t>
            </w:r>
          </w:p>
        </w:tc>
        <w:tc>
          <w:tcPr>
            <w:tcW w:w="1417" w:type="dxa"/>
            <w:tcBorders>
              <w:top w:val="single" w:sz="4" w:space="0" w:color="auto"/>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1.443,91</w:t>
            </w:r>
          </w:p>
        </w:tc>
      </w:tr>
      <w:tr w:rsidR="00AB1713" w:rsidRPr="00377FCF" w:rsidTr="00AB1713">
        <w:trPr>
          <w:trHeight w:val="360"/>
        </w:trPr>
        <w:tc>
          <w:tcPr>
            <w:tcW w:w="950" w:type="dxa"/>
            <w:tcBorders>
              <w:top w:val="nil"/>
              <w:left w:val="single" w:sz="8" w:space="0" w:color="000000"/>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20</w:t>
            </w:r>
          </w:p>
        </w:tc>
        <w:tc>
          <w:tcPr>
            <w:tcW w:w="4168" w:type="dxa"/>
            <w:tcBorders>
              <w:top w:val="nil"/>
              <w:left w:val="nil"/>
              <w:bottom w:val="single" w:sz="8" w:space="0" w:color="000000"/>
              <w:right w:val="single" w:sz="8" w:space="0" w:color="000000"/>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EXPANSOR DE ZONA XEZ 4008: Utiliza barramento AB (RS485) para comunicação até 1 km.</w:t>
            </w:r>
          </w:p>
        </w:tc>
        <w:tc>
          <w:tcPr>
            <w:tcW w:w="851"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000000"/>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rPr>
            </w:pPr>
            <w:proofErr w:type="gramStart"/>
            <w:r w:rsidRPr="00377FCF">
              <w:rPr>
                <w:rFonts w:ascii="Arial Narrow" w:hAnsi="Arial Narrow" w:cs="Calibri"/>
              </w:rPr>
              <w:t>1</w:t>
            </w:r>
            <w:proofErr w:type="gramEnd"/>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239,00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239,00</w:t>
            </w:r>
          </w:p>
        </w:tc>
      </w:tr>
      <w:tr w:rsidR="00AB1713" w:rsidRPr="00377FCF" w:rsidTr="00AB1713">
        <w:trPr>
          <w:trHeight w:val="360"/>
        </w:trPr>
        <w:tc>
          <w:tcPr>
            <w:tcW w:w="950" w:type="dxa"/>
            <w:tcBorders>
              <w:top w:val="nil"/>
              <w:left w:val="single" w:sz="8" w:space="0" w:color="000000"/>
              <w:bottom w:val="single" w:sz="8" w:space="0" w:color="auto"/>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21</w:t>
            </w:r>
          </w:p>
        </w:tc>
        <w:tc>
          <w:tcPr>
            <w:tcW w:w="4168" w:type="dxa"/>
            <w:tcBorders>
              <w:top w:val="nil"/>
              <w:left w:val="nil"/>
              <w:bottom w:val="single" w:sz="8" w:space="0" w:color="auto"/>
              <w:right w:val="single" w:sz="8" w:space="0" w:color="000000"/>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 CARREGADOR AUXILIAR DE BATERIA - • Dados Técnicos; • Carregador de bateria inteligente (</w:t>
            </w:r>
            <w:proofErr w:type="spellStart"/>
            <w:r w:rsidRPr="00377FCF">
              <w:rPr>
                <w:rFonts w:ascii="Arial Narrow" w:hAnsi="Arial Narrow" w:cs="Calibri"/>
                <w:color w:val="000000"/>
              </w:rPr>
              <w:t>microprocessado</w:t>
            </w:r>
            <w:proofErr w:type="spellEnd"/>
            <w:r w:rsidRPr="00377FCF">
              <w:rPr>
                <w:rFonts w:ascii="Arial Narrow" w:hAnsi="Arial Narrow" w:cs="Calibri"/>
                <w:color w:val="000000"/>
              </w:rPr>
              <w:t>)</w:t>
            </w:r>
            <w:proofErr w:type="gramStart"/>
            <w:r w:rsidRPr="00377FCF">
              <w:rPr>
                <w:rFonts w:ascii="Arial Narrow" w:hAnsi="Arial Narrow" w:cs="Calibri"/>
                <w:color w:val="000000"/>
              </w:rPr>
              <w:t>.;</w:t>
            </w:r>
            <w:proofErr w:type="gramEnd"/>
            <w:r w:rsidRPr="00377FCF">
              <w:rPr>
                <w:rFonts w:ascii="Arial Narrow" w:hAnsi="Arial Narrow" w:cs="Calibri"/>
                <w:color w:val="000000"/>
              </w:rPr>
              <w:t xml:space="preserve">• Controle total de tensão, potência e corrente.;• Alta eficiência.;• Extremamente leve.; • Indicações por </w:t>
            </w:r>
            <w:proofErr w:type="spellStart"/>
            <w:r w:rsidRPr="00377FCF">
              <w:rPr>
                <w:rFonts w:ascii="Arial Narrow" w:hAnsi="Arial Narrow" w:cs="Calibri"/>
                <w:color w:val="000000"/>
              </w:rPr>
              <w:t>LEDs</w:t>
            </w:r>
            <w:proofErr w:type="spellEnd"/>
            <w:r w:rsidRPr="00377FCF">
              <w:rPr>
                <w:rFonts w:ascii="Arial Narrow" w:hAnsi="Arial Narrow" w:cs="Calibri"/>
                <w:color w:val="000000"/>
              </w:rPr>
              <w:t xml:space="preserve">: Vermelho – status de erro; Verde – carga para bateria.; • Proteção ativa de saída digital: com </w:t>
            </w:r>
            <w:proofErr w:type="spellStart"/>
            <w:r w:rsidRPr="00377FCF">
              <w:rPr>
                <w:rFonts w:ascii="Arial Narrow" w:hAnsi="Arial Narrow" w:cs="Calibri"/>
                <w:color w:val="000000"/>
              </w:rPr>
              <w:t>microcontrolador</w:t>
            </w:r>
            <w:proofErr w:type="spellEnd"/>
            <w:r w:rsidRPr="00377FCF">
              <w:rPr>
                <w:rFonts w:ascii="Arial Narrow" w:hAnsi="Arial Narrow" w:cs="Calibri"/>
                <w:color w:val="000000"/>
              </w:rPr>
              <w:t xml:space="preserve">.; • Proteção passiva de entrada e saída: com fusíveis rearmáveis.; 0• Proteção contra sobrecarga imediata: curto-circuito na saída; • Proteção contra superaquecimento: temperatura máxima de 60ºC.; • Proteção contra sobrecarga temporizada: bateria defeituosa.; • Entrada </w:t>
            </w:r>
            <w:proofErr w:type="spellStart"/>
            <w:r w:rsidRPr="00377FCF">
              <w:rPr>
                <w:rFonts w:ascii="Arial Narrow" w:hAnsi="Arial Narrow" w:cs="Calibri"/>
                <w:color w:val="000000"/>
              </w:rPr>
              <w:t>Full</w:t>
            </w:r>
            <w:proofErr w:type="spellEnd"/>
            <w:r w:rsidRPr="00377FCF">
              <w:rPr>
                <w:rFonts w:ascii="Arial Narrow" w:hAnsi="Arial Narrow" w:cs="Calibri"/>
                <w:color w:val="000000"/>
              </w:rPr>
              <w:t xml:space="preserve"> Range: 100 – 240Vca.; • Corrente de saída: 2A;• Tensão de saída: 13,8 </w:t>
            </w:r>
            <w:proofErr w:type="spellStart"/>
            <w:r w:rsidRPr="00377FCF">
              <w:rPr>
                <w:rFonts w:ascii="Arial Narrow" w:hAnsi="Arial Narrow" w:cs="Calibri"/>
                <w:color w:val="000000"/>
              </w:rPr>
              <w:t>Vcc</w:t>
            </w:r>
            <w:proofErr w:type="spellEnd"/>
            <w:r w:rsidRPr="00377FCF">
              <w:rPr>
                <w:rFonts w:ascii="Arial Narrow" w:hAnsi="Arial Narrow" w:cs="Calibri"/>
                <w:color w:val="000000"/>
              </w:rPr>
              <w:t>.</w:t>
            </w:r>
          </w:p>
        </w:tc>
        <w:tc>
          <w:tcPr>
            <w:tcW w:w="851" w:type="dxa"/>
            <w:tcBorders>
              <w:top w:val="nil"/>
              <w:left w:val="nil"/>
              <w:bottom w:val="single" w:sz="8" w:space="0" w:color="auto"/>
              <w:right w:val="single" w:sz="8" w:space="0" w:color="000000"/>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auto"/>
              <w:right w:val="single" w:sz="8" w:space="0" w:color="000000"/>
            </w:tcBorders>
            <w:shd w:val="clear" w:color="auto" w:fill="auto"/>
            <w:vAlign w:val="bottom"/>
            <w:hideMark/>
          </w:tcPr>
          <w:p w:rsidR="00AB1713" w:rsidRPr="00377FCF" w:rsidRDefault="00AB1713" w:rsidP="00182974">
            <w:pPr>
              <w:jc w:val="center"/>
              <w:rPr>
                <w:rFonts w:ascii="Arial Narrow" w:hAnsi="Arial Narrow" w:cs="Calibri"/>
              </w:rPr>
            </w:pPr>
            <w:proofErr w:type="gramStart"/>
            <w:r w:rsidRPr="00377FCF">
              <w:rPr>
                <w:rFonts w:ascii="Arial Narrow" w:hAnsi="Arial Narrow" w:cs="Calibri"/>
              </w:rPr>
              <w:t>1</w:t>
            </w:r>
            <w:proofErr w:type="gramEnd"/>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590,00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590,00</w:t>
            </w:r>
          </w:p>
        </w:tc>
      </w:tr>
      <w:tr w:rsidR="00AB1713" w:rsidRPr="00377FCF" w:rsidTr="00AB1713">
        <w:trPr>
          <w:trHeight w:val="360"/>
        </w:trPr>
        <w:tc>
          <w:tcPr>
            <w:tcW w:w="950" w:type="dxa"/>
            <w:tcBorders>
              <w:top w:val="nil"/>
              <w:left w:val="single" w:sz="8" w:space="0" w:color="auto"/>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22</w:t>
            </w:r>
          </w:p>
        </w:tc>
        <w:tc>
          <w:tcPr>
            <w:tcW w:w="4168" w:type="dxa"/>
            <w:tcBorders>
              <w:top w:val="nil"/>
              <w:left w:val="nil"/>
              <w:bottom w:val="single" w:sz="8" w:space="0" w:color="auto"/>
              <w:right w:val="single" w:sz="8" w:space="0" w:color="auto"/>
            </w:tcBorders>
            <w:shd w:val="clear" w:color="auto" w:fill="auto"/>
            <w:hideMark/>
          </w:tcPr>
          <w:p w:rsidR="00AB1713" w:rsidRPr="00377FCF" w:rsidRDefault="00AB1713" w:rsidP="00182974">
            <w:pPr>
              <w:jc w:val="both"/>
              <w:rPr>
                <w:rFonts w:ascii="Arial Narrow" w:hAnsi="Arial Narrow" w:cs="Calibri"/>
                <w:color w:val="000000"/>
              </w:rPr>
            </w:pPr>
            <w:r w:rsidRPr="00377FCF">
              <w:rPr>
                <w:rFonts w:ascii="Arial Narrow" w:hAnsi="Arial Narrow" w:cs="Calibri"/>
                <w:color w:val="000000"/>
              </w:rPr>
              <w:t>• BARREIRA EXTERNA INFRA VEMELHO - • Tensão de</w:t>
            </w:r>
            <w:proofErr w:type="gramStart"/>
            <w:r w:rsidRPr="00377FCF">
              <w:rPr>
                <w:rFonts w:ascii="Arial Narrow" w:hAnsi="Arial Narrow" w:cs="Calibri"/>
                <w:color w:val="000000"/>
              </w:rPr>
              <w:t xml:space="preserve">  </w:t>
            </w:r>
            <w:proofErr w:type="gramEnd"/>
            <w:r w:rsidRPr="00377FCF">
              <w:rPr>
                <w:rFonts w:ascii="Arial Narrow" w:hAnsi="Arial Narrow" w:cs="Calibri"/>
                <w:color w:val="000000"/>
              </w:rPr>
              <w:t>alimentação: 12~17VDC; Dimensão: 150 x 87 x 76 mm; Distância entre os feixes: 8 cm; Distância de Barreira: 40 metros.</w:t>
            </w:r>
          </w:p>
        </w:tc>
        <w:tc>
          <w:tcPr>
            <w:tcW w:w="851" w:type="dxa"/>
            <w:tcBorders>
              <w:top w:val="nil"/>
              <w:left w:val="nil"/>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U7nid.</w:t>
            </w:r>
          </w:p>
        </w:tc>
        <w:tc>
          <w:tcPr>
            <w:tcW w:w="957" w:type="dxa"/>
            <w:tcBorders>
              <w:top w:val="nil"/>
              <w:left w:val="nil"/>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Calibri"/>
              </w:rPr>
            </w:pPr>
            <w:proofErr w:type="gramStart"/>
            <w:r w:rsidRPr="00377FCF">
              <w:rPr>
                <w:rFonts w:ascii="Arial Narrow" w:hAnsi="Arial Narrow" w:cs="Calibri"/>
              </w:rPr>
              <w:t>1</w:t>
            </w:r>
            <w:proofErr w:type="gramEnd"/>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246,00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246,00</w:t>
            </w:r>
          </w:p>
        </w:tc>
      </w:tr>
      <w:tr w:rsidR="00AB1713" w:rsidRPr="00377FCF" w:rsidTr="00AB1713">
        <w:trPr>
          <w:trHeight w:val="360"/>
        </w:trPr>
        <w:tc>
          <w:tcPr>
            <w:tcW w:w="950" w:type="dxa"/>
            <w:tcBorders>
              <w:top w:val="nil"/>
              <w:left w:val="single" w:sz="8" w:space="0" w:color="auto"/>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23</w:t>
            </w:r>
          </w:p>
        </w:tc>
        <w:tc>
          <w:tcPr>
            <w:tcW w:w="4168" w:type="dxa"/>
            <w:tcBorders>
              <w:top w:val="nil"/>
              <w:left w:val="nil"/>
              <w:bottom w:val="single" w:sz="8" w:space="0" w:color="auto"/>
              <w:right w:val="single" w:sz="8" w:space="0" w:color="auto"/>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 xml:space="preserve">SENSOR </w:t>
            </w:r>
            <w:proofErr w:type="gramStart"/>
            <w:r w:rsidRPr="00377FCF">
              <w:rPr>
                <w:rFonts w:ascii="Arial Narrow" w:hAnsi="Arial Narrow" w:cs="Calibri"/>
                <w:color w:val="000000"/>
              </w:rPr>
              <w:t>INFRA VERMELHO</w:t>
            </w:r>
            <w:proofErr w:type="gramEnd"/>
            <w:r w:rsidRPr="00377FCF">
              <w:rPr>
                <w:rFonts w:ascii="Arial Narrow" w:hAnsi="Arial Narrow" w:cs="Calibri"/>
                <w:color w:val="000000"/>
              </w:rPr>
              <w:t xml:space="preserve"> PET 45KG: desenvolvido para detectar ameaças reais com muito mais precisão e inteligência. • Função AND/OR: com a função AND, o alarme é acionado quando ocorre a detecção de movimentos no MW (sensor de micro-ondas) e no PIR (sensor infravermelho). Já com a função OR, o alarme é acionado quando ocorre a detecção no MW ou no PIR; • </w:t>
            </w:r>
            <w:proofErr w:type="spellStart"/>
            <w:r w:rsidRPr="00377FCF">
              <w:rPr>
                <w:rFonts w:ascii="Arial Narrow" w:hAnsi="Arial Narrow" w:cs="Calibri"/>
                <w:color w:val="000000"/>
              </w:rPr>
              <w:t>Look</w:t>
            </w:r>
            <w:proofErr w:type="spellEnd"/>
            <w:r w:rsidRPr="00377FCF">
              <w:rPr>
                <w:rFonts w:ascii="Arial Narrow" w:hAnsi="Arial Narrow" w:cs="Calibri"/>
                <w:color w:val="000000"/>
              </w:rPr>
              <w:t xml:space="preserve"> </w:t>
            </w:r>
            <w:proofErr w:type="spellStart"/>
            <w:r w:rsidRPr="00377FCF">
              <w:rPr>
                <w:rFonts w:ascii="Arial Narrow" w:hAnsi="Arial Narrow" w:cs="Calibri"/>
                <w:color w:val="000000"/>
              </w:rPr>
              <w:t>down</w:t>
            </w:r>
            <w:proofErr w:type="spellEnd"/>
            <w:r w:rsidRPr="00377FCF">
              <w:rPr>
                <w:rFonts w:ascii="Arial Narrow" w:hAnsi="Arial Narrow" w:cs="Calibri"/>
                <w:color w:val="000000"/>
              </w:rPr>
              <w:t xml:space="preserve"> não existe ponto </w:t>
            </w:r>
            <w:proofErr w:type="gramStart"/>
            <w:r w:rsidRPr="00377FCF">
              <w:rPr>
                <w:rFonts w:ascii="Arial Narrow" w:hAnsi="Arial Narrow" w:cs="Calibri"/>
                <w:color w:val="000000"/>
              </w:rPr>
              <w:t>cego,</w:t>
            </w:r>
            <w:proofErr w:type="gramEnd"/>
            <w:r w:rsidRPr="00377FCF">
              <w:rPr>
                <w:rFonts w:ascii="Arial Narrow" w:hAnsi="Arial Narrow" w:cs="Calibri"/>
                <w:color w:val="000000"/>
              </w:rPr>
              <w:t xml:space="preserve">detecta movimentos na zona de </w:t>
            </w:r>
            <w:proofErr w:type="spellStart"/>
            <w:r w:rsidRPr="00377FCF">
              <w:rPr>
                <w:rFonts w:ascii="Arial Narrow" w:hAnsi="Arial Narrow" w:cs="Calibri"/>
                <w:color w:val="000000"/>
              </w:rPr>
              <w:t>rastejamento</w:t>
            </w:r>
            <w:proofErr w:type="spellEnd"/>
            <w:r w:rsidRPr="00377FCF">
              <w:rPr>
                <w:rFonts w:ascii="Arial Narrow" w:hAnsi="Arial Narrow" w:cs="Calibri"/>
                <w:color w:val="000000"/>
              </w:rPr>
              <w:t xml:space="preserve"> ou zona zero; • Chaves </w:t>
            </w:r>
            <w:proofErr w:type="spellStart"/>
            <w:r w:rsidRPr="00377FCF">
              <w:rPr>
                <w:rFonts w:ascii="Arial Narrow" w:hAnsi="Arial Narrow" w:cs="Calibri"/>
                <w:color w:val="000000"/>
              </w:rPr>
              <w:t>antiviolação</w:t>
            </w:r>
            <w:proofErr w:type="spellEnd"/>
            <w:r w:rsidRPr="00377FCF">
              <w:rPr>
                <w:rFonts w:ascii="Arial Narrow" w:hAnsi="Arial Narrow" w:cs="Calibri"/>
                <w:color w:val="000000"/>
              </w:rPr>
              <w:t xml:space="preserve">: detecta tentativas de sabotagem ao sensor através de 2 </w:t>
            </w:r>
            <w:proofErr w:type="spellStart"/>
            <w:r w:rsidRPr="00377FCF">
              <w:rPr>
                <w:rFonts w:ascii="Arial Narrow" w:hAnsi="Arial Narrow" w:cs="Calibri"/>
                <w:color w:val="000000"/>
              </w:rPr>
              <w:t>tampers</w:t>
            </w:r>
            <w:proofErr w:type="spellEnd"/>
            <w:r w:rsidRPr="00377FCF">
              <w:rPr>
                <w:rFonts w:ascii="Arial Narrow" w:hAnsi="Arial Narrow" w:cs="Calibri"/>
                <w:color w:val="000000"/>
              </w:rPr>
              <w:t xml:space="preserve">; • 2 modos de detecção: por variação de temperatura concentrada e/ou deslocamento de massa, ou seja, se o invasor camuflar a temperatura do seu corpo;• PET real: animais domésticos com peso inferior a 45 kg podem circular tranquilamente no ambiente. </w:t>
            </w:r>
          </w:p>
        </w:tc>
        <w:tc>
          <w:tcPr>
            <w:tcW w:w="851" w:type="dxa"/>
            <w:tcBorders>
              <w:top w:val="nil"/>
              <w:left w:val="nil"/>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Calibri"/>
              </w:rPr>
            </w:pPr>
            <w:proofErr w:type="gramStart"/>
            <w:r w:rsidRPr="00377FCF">
              <w:rPr>
                <w:rFonts w:ascii="Arial Narrow" w:hAnsi="Arial Narrow" w:cs="Calibri"/>
              </w:rPr>
              <w:t>3</w:t>
            </w:r>
            <w:proofErr w:type="gramEnd"/>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62,00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186,00</w:t>
            </w:r>
          </w:p>
        </w:tc>
      </w:tr>
      <w:tr w:rsidR="00AB1713" w:rsidRPr="00377FCF" w:rsidTr="00AB1713">
        <w:trPr>
          <w:trHeight w:val="360"/>
        </w:trPr>
        <w:tc>
          <w:tcPr>
            <w:tcW w:w="950" w:type="dxa"/>
            <w:tcBorders>
              <w:top w:val="nil"/>
              <w:left w:val="single" w:sz="8" w:space="0" w:color="auto"/>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r w:rsidRPr="00377FCF">
              <w:rPr>
                <w:rFonts w:ascii="Arial Narrow" w:hAnsi="Arial Narrow" w:cs="Arial"/>
                <w:color w:val="000000"/>
              </w:rPr>
              <w:t>24</w:t>
            </w:r>
          </w:p>
        </w:tc>
        <w:tc>
          <w:tcPr>
            <w:tcW w:w="4168" w:type="dxa"/>
            <w:tcBorders>
              <w:top w:val="nil"/>
              <w:left w:val="nil"/>
              <w:bottom w:val="single" w:sz="8" w:space="0" w:color="auto"/>
              <w:right w:val="single" w:sz="8" w:space="0" w:color="auto"/>
            </w:tcBorders>
            <w:shd w:val="clear" w:color="auto" w:fill="auto"/>
            <w:hideMark/>
          </w:tcPr>
          <w:p w:rsidR="00AB1713" w:rsidRPr="00377FCF" w:rsidRDefault="00AB1713" w:rsidP="00182974">
            <w:pPr>
              <w:rPr>
                <w:rFonts w:ascii="Arial Narrow" w:hAnsi="Arial Narrow" w:cs="Calibri"/>
                <w:color w:val="000000"/>
              </w:rPr>
            </w:pPr>
            <w:r w:rsidRPr="00377FCF">
              <w:rPr>
                <w:rFonts w:ascii="Arial Narrow" w:hAnsi="Arial Narrow" w:cs="Calibri"/>
                <w:color w:val="000000"/>
              </w:rPr>
              <w:t>Sensor de abertura</w:t>
            </w:r>
          </w:p>
        </w:tc>
        <w:tc>
          <w:tcPr>
            <w:tcW w:w="851" w:type="dxa"/>
            <w:tcBorders>
              <w:top w:val="nil"/>
              <w:left w:val="nil"/>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Arial"/>
                <w:color w:val="000000"/>
              </w:rPr>
            </w:pPr>
            <w:proofErr w:type="spellStart"/>
            <w:r w:rsidRPr="00377FCF">
              <w:rPr>
                <w:rFonts w:ascii="Arial Narrow" w:hAnsi="Arial Narrow" w:cs="Arial"/>
                <w:color w:val="000000"/>
              </w:rPr>
              <w:t>Unid</w:t>
            </w:r>
            <w:proofErr w:type="spellEnd"/>
            <w:r w:rsidRPr="00377FCF">
              <w:rPr>
                <w:rFonts w:ascii="Arial Narrow" w:hAnsi="Arial Narrow" w:cs="Arial"/>
                <w:color w:val="000000"/>
              </w:rPr>
              <w:t>.</w:t>
            </w:r>
          </w:p>
        </w:tc>
        <w:tc>
          <w:tcPr>
            <w:tcW w:w="957" w:type="dxa"/>
            <w:tcBorders>
              <w:top w:val="nil"/>
              <w:left w:val="nil"/>
              <w:bottom w:val="single" w:sz="8" w:space="0" w:color="auto"/>
              <w:right w:val="single" w:sz="8" w:space="0" w:color="auto"/>
            </w:tcBorders>
            <w:shd w:val="clear" w:color="auto" w:fill="auto"/>
            <w:vAlign w:val="bottom"/>
            <w:hideMark/>
          </w:tcPr>
          <w:p w:rsidR="00AB1713" w:rsidRPr="00377FCF" w:rsidRDefault="00AB1713" w:rsidP="00182974">
            <w:pPr>
              <w:jc w:val="center"/>
              <w:rPr>
                <w:rFonts w:ascii="Arial Narrow" w:hAnsi="Arial Narrow" w:cs="Calibri"/>
              </w:rPr>
            </w:pPr>
            <w:proofErr w:type="gramStart"/>
            <w:r w:rsidRPr="00377FCF">
              <w:rPr>
                <w:rFonts w:ascii="Arial Narrow" w:hAnsi="Arial Narrow" w:cs="Calibri"/>
              </w:rPr>
              <w:t>1</w:t>
            </w:r>
            <w:proofErr w:type="gramEnd"/>
          </w:p>
        </w:tc>
        <w:tc>
          <w:tcPr>
            <w:tcW w:w="1311"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68,00</w:t>
            </w:r>
          </w:p>
        </w:tc>
        <w:tc>
          <w:tcPr>
            <w:tcW w:w="1417" w:type="dxa"/>
            <w:tcBorders>
              <w:top w:val="nil"/>
              <w:left w:val="nil"/>
              <w:bottom w:val="single" w:sz="8" w:space="0" w:color="auto"/>
              <w:right w:val="single" w:sz="8" w:space="0" w:color="auto"/>
            </w:tcBorders>
            <w:shd w:val="clear" w:color="auto" w:fill="auto"/>
            <w:noWrap/>
            <w:vAlign w:val="bottom"/>
            <w:hideMark/>
          </w:tcPr>
          <w:p w:rsidR="00AB1713" w:rsidRPr="00377FCF" w:rsidRDefault="00976043" w:rsidP="00182974">
            <w:pPr>
              <w:jc w:val="right"/>
              <w:rPr>
                <w:rFonts w:ascii="Arial Narrow" w:hAnsi="Arial Narrow" w:cs="Calibri"/>
                <w:b/>
                <w:bCs/>
                <w:color w:val="000000"/>
              </w:rPr>
            </w:pPr>
            <w:r w:rsidRPr="00377FCF">
              <w:rPr>
                <w:rFonts w:ascii="Arial Narrow" w:hAnsi="Arial Narrow" w:cs="Calibri"/>
                <w:b/>
                <w:bCs/>
                <w:color w:val="000000"/>
              </w:rPr>
              <w:t>68,00</w:t>
            </w:r>
          </w:p>
        </w:tc>
      </w:tr>
      <w:tr w:rsidR="00AB1713" w:rsidRPr="00377FCF" w:rsidTr="00AB1713">
        <w:trPr>
          <w:trHeight w:val="360"/>
        </w:trPr>
        <w:tc>
          <w:tcPr>
            <w:tcW w:w="823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B1713" w:rsidRPr="00377FCF" w:rsidRDefault="00AB1713" w:rsidP="00182974">
            <w:pPr>
              <w:jc w:val="right"/>
              <w:rPr>
                <w:rFonts w:ascii="Arial Narrow" w:hAnsi="Arial Narrow" w:cs="Calibri"/>
                <w:bCs/>
                <w:color w:val="000000"/>
              </w:rPr>
            </w:pPr>
            <w:r w:rsidRPr="00377FCF">
              <w:rPr>
                <w:rFonts w:ascii="Arial Narrow" w:hAnsi="Arial Narrow" w:cs="Calibri"/>
                <w:b/>
                <w:bCs/>
                <w:color w:val="000000"/>
              </w:rPr>
              <w:t xml:space="preserve">Valor total LOTE </w:t>
            </w:r>
            <w:proofErr w:type="gramStart"/>
            <w:r w:rsidRPr="00377FCF">
              <w:rPr>
                <w:rFonts w:ascii="Arial Narrow" w:hAnsi="Arial Narrow" w:cs="Calibri"/>
                <w:b/>
                <w:bCs/>
                <w:color w:val="000000"/>
              </w:rPr>
              <w:t>02 ...</w:t>
            </w:r>
            <w:proofErr w:type="gramEnd"/>
            <w:r w:rsidRPr="00377FCF">
              <w:rPr>
                <w:rFonts w:ascii="Arial Narrow" w:hAnsi="Arial Narrow" w:cs="Calibri"/>
                <w:b/>
                <w:bCs/>
                <w:color w:val="000000"/>
              </w:rPr>
              <w:t>.........</w:t>
            </w:r>
            <w:r w:rsidRPr="00377FCF">
              <w:rPr>
                <w:rFonts w:ascii="Arial Narrow" w:hAnsi="Arial Narrow" w:cs="Calibri"/>
                <w:bCs/>
                <w:color w:val="000000"/>
              </w:rPr>
              <w:t xml:space="preserve"> ME/EPP</w:t>
            </w:r>
            <w:proofErr w:type="gramStart"/>
            <w:r w:rsidRPr="00377FCF">
              <w:rPr>
                <w:rFonts w:ascii="Arial Narrow" w:hAnsi="Arial Narrow" w:cs="Calibri"/>
                <w:b/>
                <w:bCs/>
                <w:color w:val="000000"/>
              </w:rPr>
              <w:t>.......................</w:t>
            </w:r>
            <w:proofErr w:type="gramEnd"/>
            <w:r w:rsidRPr="00377FCF">
              <w:rPr>
                <w:rFonts w:ascii="Arial Narrow" w:hAnsi="Arial Narrow" w:cs="Calibri"/>
                <w:b/>
                <w:bCs/>
                <w:color w:val="000000"/>
              </w:rPr>
              <w:t xml:space="preserve"> (R$)  </w:t>
            </w:r>
          </w:p>
        </w:tc>
        <w:tc>
          <w:tcPr>
            <w:tcW w:w="1417" w:type="dxa"/>
            <w:tcBorders>
              <w:top w:val="single" w:sz="4" w:space="0" w:color="auto"/>
              <w:left w:val="nil"/>
              <w:bottom w:val="single" w:sz="8" w:space="0" w:color="auto"/>
              <w:right w:val="single" w:sz="8" w:space="0" w:color="auto"/>
            </w:tcBorders>
            <w:shd w:val="clear" w:color="auto" w:fill="auto"/>
            <w:noWrap/>
            <w:vAlign w:val="bottom"/>
          </w:tcPr>
          <w:p w:rsidR="00AB1713" w:rsidRPr="00377FCF" w:rsidRDefault="00B94FFD" w:rsidP="00182974">
            <w:pPr>
              <w:jc w:val="right"/>
              <w:rPr>
                <w:rFonts w:ascii="Arial Narrow" w:hAnsi="Arial Narrow" w:cs="Calibri"/>
                <w:b/>
                <w:bCs/>
                <w:color w:val="000000"/>
              </w:rPr>
            </w:pPr>
            <w:r w:rsidRPr="00377FCF">
              <w:rPr>
                <w:rFonts w:ascii="Arial Narrow" w:hAnsi="Arial Narrow" w:cs="Calibri"/>
                <w:b/>
                <w:bCs/>
                <w:color w:val="000000"/>
              </w:rPr>
              <w:t>34.241,10</w:t>
            </w:r>
          </w:p>
        </w:tc>
      </w:tr>
    </w:tbl>
    <w:p w:rsidR="00AB1713" w:rsidRPr="00377FCF" w:rsidRDefault="00AB1713" w:rsidP="00D0758A">
      <w:pPr>
        <w:pStyle w:val="Lista"/>
        <w:tabs>
          <w:tab w:val="left" w:pos="0"/>
        </w:tabs>
        <w:ind w:left="0" w:right="-1" w:firstLine="0"/>
        <w:jc w:val="both"/>
        <w:rPr>
          <w:rFonts w:ascii="Arial Narrow" w:hAnsi="Arial Narrow"/>
          <w:b/>
          <w:u w:val="single"/>
        </w:rPr>
      </w:pPr>
    </w:p>
    <w:p w:rsidR="00EF0811" w:rsidRPr="00377FCF" w:rsidRDefault="00EF0811" w:rsidP="00D0758A">
      <w:pPr>
        <w:pStyle w:val="Lista"/>
        <w:tabs>
          <w:tab w:val="left" w:pos="0"/>
        </w:tabs>
        <w:ind w:left="0" w:right="-1" w:firstLine="0"/>
        <w:jc w:val="both"/>
        <w:rPr>
          <w:rFonts w:ascii="Arial Narrow" w:hAnsi="Arial Narrow"/>
          <w:b/>
          <w:u w:val="single"/>
        </w:rPr>
      </w:pPr>
      <w:r w:rsidRPr="00377FCF">
        <w:rPr>
          <w:rFonts w:ascii="Arial Narrow" w:hAnsi="Arial Narrow"/>
          <w:b/>
          <w:u w:val="single"/>
        </w:rPr>
        <w:t>CLÁUSULA PRIMEIRA - DO OBJETO</w:t>
      </w:r>
    </w:p>
    <w:p w:rsidR="00EF0811" w:rsidRPr="00377FCF" w:rsidRDefault="00EF0811" w:rsidP="00D0758A">
      <w:pPr>
        <w:pStyle w:val="Lista"/>
        <w:tabs>
          <w:tab w:val="left" w:pos="0"/>
        </w:tabs>
        <w:ind w:left="0" w:right="-1" w:firstLine="0"/>
        <w:jc w:val="both"/>
        <w:rPr>
          <w:rFonts w:ascii="Arial Narrow" w:hAnsi="Arial Narrow"/>
        </w:rPr>
      </w:pPr>
    </w:p>
    <w:p w:rsidR="00EF0811" w:rsidRPr="00377FCF" w:rsidRDefault="00EF0811" w:rsidP="00FE6264">
      <w:pPr>
        <w:pStyle w:val="Lista"/>
        <w:tabs>
          <w:tab w:val="left" w:pos="0"/>
          <w:tab w:val="left" w:pos="9214"/>
        </w:tabs>
        <w:ind w:left="0" w:right="-1" w:firstLine="0"/>
        <w:jc w:val="both"/>
        <w:rPr>
          <w:rFonts w:ascii="Arial Narrow" w:hAnsi="Arial Narrow"/>
        </w:rPr>
      </w:pPr>
      <w:r w:rsidRPr="00377FCF">
        <w:rPr>
          <w:rFonts w:ascii="Arial Narrow" w:hAnsi="Arial Narrow"/>
        </w:rPr>
        <w:t xml:space="preserve">1.1 - O objeto da presente ata é o </w:t>
      </w:r>
      <w:r w:rsidR="00031090" w:rsidRPr="00377FCF">
        <w:rPr>
          <w:rFonts w:ascii="Arial Narrow" w:hAnsi="Arial Narrow"/>
        </w:rPr>
        <w:t>registro de preços</w:t>
      </w:r>
      <w:proofErr w:type="gramStart"/>
      <w:r w:rsidR="00031090" w:rsidRPr="00377FCF">
        <w:rPr>
          <w:rFonts w:ascii="Arial Narrow" w:hAnsi="Arial Narrow"/>
        </w:rPr>
        <w:t xml:space="preserve">  </w:t>
      </w:r>
      <w:proofErr w:type="gramEnd"/>
      <w:r w:rsidR="00031090" w:rsidRPr="00377FCF">
        <w:rPr>
          <w:rFonts w:ascii="Arial Narrow" w:hAnsi="Arial Narrow" w:cs="Courier New"/>
        </w:rPr>
        <w:t xml:space="preserve">de </w:t>
      </w:r>
      <w:r w:rsidR="00701DE5" w:rsidRPr="00377FCF">
        <w:rPr>
          <w:rFonts w:ascii="Arial Narrow" w:hAnsi="Arial Narrow"/>
          <w:b/>
        </w:rPr>
        <w:t>equipamentos para monitoramento, vigilância e alarmes para as escolas municipais, visando aquisições futuras</w:t>
      </w:r>
      <w:r w:rsidR="00FE6264" w:rsidRPr="00377FCF">
        <w:rPr>
          <w:rFonts w:ascii="Arial Narrow" w:hAnsi="Arial Narrow" w:cs="Courier New"/>
        </w:rPr>
        <w:t xml:space="preserve">, </w:t>
      </w:r>
      <w:r w:rsidRPr="00377FCF">
        <w:rPr>
          <w:rFonts w:ascii="Arial Narrow" w:hAnsi="Arial Narrow" w:cs="Calibri"/>
        </w:rPr>
        <w:t xml:space="preserve">conforme especificações e quantidades constantes no ANEXO I - TERMO DE REFERÊNCIA, do EDITAL n.º </w:t>
      </w:r>
      <w:r w:rsidR="00C65349" w:rsidRPr="00377FCF">
        <w:rPr>
          <w:rFonts w:ascii="Arial Narrow" w:hAnsi="Arial Narrow" w:cs="Calibri"/>
        </w:rPr>
        <w:t>12</w:t>
      </w:r>
      <w:r w:rsidRPr="00377FCF">
        <w:rPr>
          <w:rFonts w:ascii="Arial Narrow" w:hAnsi="Arial Narrow" w:cs="Calibri"/>
        </w:rPr>
        <w:t>/20</w:t>
      </w:r>
      <w:r w:rsidR="00A362AF" w:rsidRPr="00377FCF">
        <w:rPr>
          <w:rFonts w:ascii="Arial Narrow" w:hAnsi="Arial Narrow" w:cs="Calibri"/>
        </w:rPr>
        <w:t>1</w:t>
      </w:r>
      <w:r w:rsidR="00AB2E87" w:rsidRPr="00377FCF">
        <w:rPr>
          <w:rFonts w:ascii="Arial Narrow" w:hAnsi="Arial Narrow" w:cs="Calibri"/>
        </w:rPr>
        <w:t>8</w:t>
      </w:r>
      <w:r w:rsidRPr="00377FCF">
        <w:rPr>
          <w:rFonts w:ascii="Arial Narrow" w:hAnsi="Arial Narrow" w:cs="Calibri"/>
        </w:rPr>
        <w:t xml:space="preserve">, referente ao PREGÃO PRESENCIAL </w:t>
      </w:r>
      <w:r w:rsidR="00784C69" w:rsidRPr="00377FCF">
        <w:rPr>
          <w:rFonts w:ascii="Arial Narrow" w:hAnsi="Arial Narrow" w:cs="Calibri"/>
        </w:rPr>
        <w:t>PARA</w:t>
      </w:r>
      <w:r w:rsidRPr="00377FCF">
        <w:rPr>
          <w:rFonts w:ascii="Arial Narrow" w:hAnsi="Arial Narrow" w:cs="Calibri"/>
        </w:rPr>
        <w:t xml:space="preserve"> REGISTRO DE PREÇOS que integram esta Ata, independentemente de transcrição, para todos os fins e efeitos legais.</w:t>
      </w:r>
    </w:p>
    <w:p w:rsidR="00EF0811" w:rsidRPr="00377FCF" w:rsidRDefault="00EF0811" w:rsidP="00D0758A">
      <w:pPr>
        <w:tabs>
          <w:tab w:val="left" w:pos="567"/>
        </w:tabs>
        <w:ind w:right="-1"/>
        <w:jc w:val="both"/>
        <w:rPr>
          <w:rFonts w:ascii="Arial Narrow" w:hAnsi="Arial Narrow"/>
          <w:sz w:val="24"/>
          <w:szCs w:val="24"/>
        </w:rPr>
      </w:pPr>
    </w:p>
    <w:p w:rsidR="00EF0811" w:rsidRPr="00377FCF" w:rsidRDefault="00EF0811" w:rsidP="00D0758A">
      <w:pPr>
        <w:tabs>
          <w:tab w:val="left" w:pos="567"/>
        </w:tabs>
        <w:ind w:right="-1"/>
        <w:jc w:val="both"/>
        <w:rPr>
          <w:rFonts w:ascii="Arial Narrow" w:hAnsi="Arial Narrow" w:cs="Arial"/>
          <w:b/>
          <w:bCs/>
          <w:sz w:val="24"/>
          <w:szCs w:val="24"/>
          <w:u w:val="single"/>
        </w:rPr>
      </w:pPr>
      <w:r w:rsidRPr="00377FCF">
        <w:rPr>
          <w:rFonts w:ascii="Arial Narrow" w:hAnsi="Arial Narrow"/>
          <w:b/>
          <w:sz w:val="24"/>
          <w:szCs w:val="24"/>
          <w:u w:val="single"/>
        </w:rPr>
        <w:t xml:space="preserve">CLÁUSULA SEGUNDA - </w:t>
      </w:r>
      <w:r w:rsidRPr="00377FCF">
        <w:rPr>
          <w:rFonts w:ascii="Arial Narrow" w:hAnsi="Arial Narrow" w:cs="Arial"/>
          <w:b/>
          <w:bCs/>
          <w:sz w:val="24"/>
          <w:szCs w:val="24"/>
          <w:u w:val="single"/>
        </w:rPr>
        <w:t>DA VIGÊNCIA DA ATA DE REGISTRO DE PREÇO</w:t>
      </w:r>
    </w:p>
    <w:p w:rsidR="00EF0811" w:rsidRPr="00377FCF" w:rsidRDefault="00EF0811" w:rsidP="00D0758A">
      <w:pPr>
        <w:tabs>
          <w:tab w:val="left" w:pos="567"/>
        </w:tabs>
        <w:ind w:right="-1"/>
        <w:jc w:val="both"/>
        <w:rPr>
          <w:rFonts w:ascii="Arial Narrow" w:hAnsi="Arial Narrow"/>
          <w:sz w:val="24"/>
          <w:szCs w:val="24"/>
        </w:rPr>
      </w:pPr>
    </w:p>
    <w:p w:rsidR="00EF0811" w:rsidRPr="00377FCF" w:rsidRDefault="00EF0811" w:rsidP="00D0758A">
      <w:pPr>
        <w:tabs>
          <w:tab w:val="left" w:pos="567"/>
        </w:tabs>
        <w:ind w:right="-1"/>
        <w:jc w:val="both"/>
        <w:rPr>
          <w:rFonts w:ascii="Arial Narrow" w:hAnsi="Arial Narrow"/>
          <w:b/>
          <w:sz w:val="24"/>
          <w:szCs w:val="24"/>
        </w:rPr>
      </w:pPr>
      <w:r w:rsidRPr="00377FCF">
        <w:rPr>
          <w:rFonts w:ascii="Arial Narrow" w:hAnsi="Arial Narrow"/>
          <w:sz w:val="24"/>
          <w:szCs w:val="24"/>
        </w:rPr>
        <w:t xml:space="preserve">2.1 - </w:t>
      </w:r>
      <w:proofErr w:type="gramStart"/>
      <w:r w:rsidRPr="00377FCF">
        <w:rPr>
          <w:rFonts w:ascii="Arial Narrow" w:hAnsi="Arial Narrow"/>
          <w:sz w:val="24"/>
          <w:szCs w:val="24"/>
        </w:rPr>
        <w:t>A presente</w:t>
      </w:r>
      <w:proofErr w:type="gramEnd"/>
      <w:r w:rsidRPr="00377FCF">
        <w:rPr>
          <w:rFonts w:ascii="Arial Narrow" w:hAnsi="Arial Narrow"/>
          <w:sz w:val="24"/>
          <w:szCs w:val="24"/>
        </w:rPr>
        <w:t xml:space="preserve"> Ata de Registro de Preços terá a validade de 12 (doze) meses, a partir da sua assinatura.</w:t>
      </w:r>
    </w:p>
    <w:p w:rsidR="00EF0811" w:rsidRPr="00377FCF" w:rsidRDefault="00EF0811" w:rsidP="00D0758A">
      <w:pPr>
        <w:pStyle w:val="Corpodetexto"/>
        <w:ind w:right="-1"/>
        <w:rPr>
          <w:rFonts w:ascii="Arial Narrow" w:hAnsi="Arial Narrow"/>
          <w:b w:val="0"/>
          <w:szCs w:val="24"/>
        </w:rPr>
      </w:pPr>
    </w:p>
    <w:p w:rsidR="00EF0811" w:rsidRPr="00377FCF" w:rsidRDefault="00EF0811" w:rsidP="00D0758A">
      <w:pPr>
        <w:pStyle w:val="Corpodetexto"/>
        <w:ind w:right="-1"/>
        <w:rPr>
          <w:rFonts w:ascii="Arial Narrow" w:hAnsi="Arial Narrow"/>
          <w:b w:val="0"/>
          <w:szCs w:val="24"/>
        </w:rPr>
      </w:pPr>
      <w:r w:rsidRPr="00377FCF">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AB2E87" w:rsidRPr="00377FCF" w:rsidRDefault="00AB2E87" w:rsidP="00D0758A">
      <w:pPr>
        <w:ind w:right="-1"/>
        <w:jc w:val="both"/>
        <w:rPr>
          <w:rFonts w:ascii="Arial Narrow" w:hAnsi="Arial Narrow"/>
          <w:b/>
          <w:sz w:val="24"/>
          <w:szCs w:val="24"/>
          <w:u w:val="single"/>
        </w:rPr>
      </w:pPr>
    </w:p>
    <w:p w:rsidR="00EF0811" w:rsidRPr="00377FCF" w:rsidRDefault="00EF0811" w:rsidP="00D0758A">
      <w:pPr>
        <w:ind w:right="-1"/>
        <w:jc w:val="both"/>
        <w:rPr>
          <w:rFonts w:ascii="Arial Narrow" w:hAnsi="Arial Narrow"/>
          <w:b/>
          <w:sz w:val="24"/>
          <w:szCs w:val="24"/>
          <w:u w:val="single"/>
        </w:rPr>
      </w:pPr>
      <w:r w:rsidRPr="00377FCF">
        <w:rPr>
          <w:rFonts w:ascii="Arial Narrow" w:hAnsi="Arial Narrow"/>
          <w:b/>
          <w:sz w:val="24"/>
          <w:szCs w:val="24"/>
          <w:u w:val="single"/>
        </w:rPr>
        <w:t>CLÁUSULA TERCEIRA - DA UTILIZAÇÃO DA ATA DE REGISTRO DE PREÇOS</w:t>
      </w:r>
    </w:p>
    <w:p w:rsidR="00EF0811" w:rsidRPr="00377FCF" w:rsidRDefault="00EF0811" w:rsidP="00D0758A">
      <w:pPr>
        <w:pStyle w:val="Corpodetexto"/>
        <w:ind w:right="-1"/>
        <w:rPr>
          <w:rFonts w:ascii="Arial Narrow" w:hAnsi="Arial Narrow"/>
          <w:b w:val="0"/>
          <w:szCs w:val="24"/>
        </w:rPr>
      </w:pPr>
    </w:p>
    <w:p w:rsidR="00EF0811" w:rsidRPr="00377FCF" w:rsidRDefault="00EF0811" w:rsidP="00D0758A">
      <w:pPr>
        <w:pStyle w:val="Corpodetexto"/>
        <w:ind w:right="-1"/>
        <w:rPr>
          <w:rFonts w:ascii="Arial Narrow" w:hAnsi="Arial Narrow"/>
          <w:b w:val="0"/>
          <w:szCs w:val="24"/>
        </w:rPr>
      </w:pPr>
      <w:r w:rsidRPr="00377FCF">
        <w:rPr>
          <w:rFonts w:ascii="Arial Narrow" w:hAnsi="Arial Narrow"/>
          <w:b w:val="0"/>
          <w:szCs w:val="24"/>
        </w:rPr>
        <w:t>3.1 - A convocação do proponente pela Prefeitura Municipal de Conchas</w:t>
      </w:r>
      <w:proofErr w:type="gramStart"/>
      <w:r w:rsidRPr="00377FCF">
        <w:rPr>
          <w:rFonts w:ascii="Arial Narrow" w:hAnsi="Arial Narrow"/>
          <w:b w:val="0"/>
          <w:szCs w:val="24"/>
        </w:rPr>
        <w:t>, será</w:t>
      </w:r>
      <w:proofErr w:type="gramEnd"/>
      <w:r w:rsidRPr="00377FCF">
        <w:rPr>
          <w:rFonts w:ascii="Arial Narrow" w:hAnsi="Arial Narrow"/>
          <w:b w:val="0"/>
          <w:szCs w:val="24"/>
        </w:rPr>
        <w:t xml:space="preserve"> formalizada e conterá o endereço e o prazo máximo em que deverá comparecer para retirar o respectivo pedido, mediante Nota de Empenho.</w:t>
      </w:r>
    </w:p>
    <w:p w:rsidR="00EF0811" w:rsidRPr="00377FCF" w:rsidRDefault="00EF0811" w:rsidP="00D0758A">
      <w:pPr>
        <w:pStyle w:val="Corpodetexto"/>
        <w:ind w:right="-1"/>
        <w:rPr>
          <w:rFonts w:ascii="Arial Narrow" w:hAnsi="Arial Narrow"/>
          <w:b w:val="0"/>
          <w:szCs w:val="24"/>
        </w:rPr>
      </w:pPr>
    </w:p>
    <w:p w:rsidR="00EF0811" w:rsidRPr="00377FCF" w:rsidRDefault="00EF0811" w:rsidP="00D0758A">
      <w:pPr>
        <w:pStyle w:val="Corpodetexto"/>
        <w:ind w:right="-1"/>
        <w:rPr>
          <w:rFonts w:ascii="Arial Narrow" w:hAnsi="Arial Narrow"/>
          <w:b w:val="0"/>
          <w:szCs w:val="24"/>
        </w:rPr>
      </w:pPr>
      <w:r w:rsidRPr="00377FCF">
        <w:rPr>
          <w:rFonts w:ascii="Arial Narrow" w:hAnsi="Arial Narrow"/>
          <w:b w:val="0"/>
          <w:szCs w:val="24"/>
        </w:rPr>
        <w:t>3.2 - O preço ofertado pela(s) empresa(s) signatária(s) da presente Ata de Registro de Preços é o especificado acima, de acordo com a respectiva classificação no Pregão.</w:t>
      </w:r>
    </w:p>
    <w:p w:rsidR="00EF0811" w:rsidRPr="00377FCF" w:rsidRDefault="00EF0811" w:rsidP="00D0758A">
      <w:pPr>
        <w:pStyle w:val="Corpodetexto"/>
        <w:ind w:right="-1"/>
        <w:rPr>
          <w:rFonts w:ascii="Arial Narrow" w:hAnsi="Arial Narrow"/>
          <w:b w:val="0"/>
          <w:szCs w:val="24"/>
        </w:rPr>
      </w:pPr>
    </w:p>
    <w:p w:rsidR="00EF0811" w:rsidRPr="00377FCF" w:rsidRDefault="00EF0811" w:rsidP="00D0758A">
      <w:pPr>
        <w:pStyle w:val="Corpodetexto"/>
        <w:ind w:right="-1"/>
        <w:rPr>
          <w:rFonts w:ascii="Arial Narrow" w:hAnsi="Arial Narrow"/>
          <w:b w:val="0"/>
          <w:szCs w:val="24"/>
        </w:rPr>
      </w:pPr>
      <w:r w:rsidRPr="00377FCF">
        <w:rPr>
          <w:rFonts w:ascii="Arial Narrow" w:hAnsi="Arial Narrow"/>
          <w:b w:val="0"/>
          <w:szCs w:val="24"/>
        </w:rPr>
        <w:t>3.3 - Em cada fornecimento decorrente desta Ata serão observados o preço e as condições constantes do Edital de Pregão n.º</w:t>
      </w:r>
      <w:r w:rsidR="00C65349" w:rsidRPr="00377FCF">
        <w:rPr>
          <w:rFonts w:ascii="Arial Narrow" w:hAnsi="Arial Narrow"/>
          <w:b w:val="0"/>
          <w:szCs w:val="24"/>
        </w:rPr>
        <w:t>12</w:t>
      </w:r>
      <w:r w:rsidR="00784C69" w:rsidRPr="00377FCF">
        <w:rPr>
          <w:rFonts w:ascii="Arial Narrow" w:hAnsi="Arial Narrow"/>
          <w:b w:val="0"/>
          <w:szCs w:val="24"/>
        </w:rPr>
        <w:t>/201</w:t>
      </w:r>
      <w:r w:rsidR="00AB2E87" w:rsidRPr="00377FCF">
        <w:rPr>
          <w:rFonts w:ascii="Arial Narrow" w:hAnsi="Arial Narrow"/>
          <w:b w:val="0"/>
          <w:szCs w:val="24"/>
        </w:rPr>
        <w:t>8</w:t>
      </w:r>
      <w:r w:rsidRPr="00377FCF">
        <w:rPr>
          <w:rFonts w:ascii="Arial Narrow" w:hAnsi="Arial Narrow"/>
          <w:b w:val="0"/>
          <w:szCs w:val="24"/>
        </w:rPr>
        <w:t>, que a precedeu e integra o presente instrumento de compromisso.</w:t>
      </w:r>
    </w:p>
    <w:p w:rsidR="00EF0811" w:rsidRPr="00377FCF" w:rsidRDefault="00EF0811" w:rsidP="00D0758A">
      <w:pPr>
        <w:pStyle w:val="Corpodetexto"/>
        <w:ind w:right="-1"/>
        <w:rPr>
          <w:rFonts w:ascii="Arial Narrow" w:hAnsi="Arial Narrow"/>
          <w:b w:val="0"/>
          <w:szCs w:val="24"/>
        </w:rPr>
      </w:pPr>
    </w:p>
    <w:p w:rsidR="00EF0811" w:rsidRPr="00377FCF" w:rsidRDefault="00EF0811" w:rsidP="00D0758A">
      <w:pPr>
        <w:pStyle w:val="Corpodetexto"/>
        <w:ind w:right="-1"/>
        <w:rPr>
          <w:rFonts w:ascii="Arial Narrow" w:hAnsi="Arial Narrow"/>
          <w:b w:val="0"/>
          <w:szCs w:val="24"/>
        </w:rPr>
      </w:pPr>
      <w:r w:rsidRPr="00377FCF">
        <w:rPr>
          <w:rFonts w:ascii="Arial Narrow" w:hAnsi="Arial Narrow"/>
          <w:b w:val="0"/>
          <w:szCs w:val="24"/>
        </w:rPr>
        <w:t>3.4 - A cada fornecimento, o preço unitário a ser pago será o constante da proposta apresentada no Pregão,</w:t>
      </w:r>
      <w:proofErr w:type="gramStart"/>
      <w:r w:rsidRPr="00377FCF">
        <w:rPr>
          <w:rFonts w:ascii="Arial Narrow" w:hAnsi="Arial Narrow"/>
          <w:b w:val="0"/>
          <w:szCs w:val="24"/>
        </w:rPr>
        <w:t xml:space="preserve">  </w:t>
      </w:r>
      <w:proofErr w:type="gramEnd"/>
      <w:r w:rsidRPr="00377FCF">
        <w:rPr>
          <w:rFonts w:ascii="Arial Narrow" w:hAnsi="Arial Narrow"/>
          <w:b w:val="0"/>
          <w:szCs w:val="24"/>
        </w:rPr>
        <w:t>pela(s) empresa(s) detentora(s) da presente Ata, as quais também a integram.</w:t>
      </w:r>
    </w:p>
    <w:p w:rsidR="00EF0811" w:rsidRPr="00377FCF" w:rsidRDefault="00EF0811" w:rsidP="00D0758A">
      <w:pPr>
        <w:rPr>
          <w:rFonts w:ascii="Arial Narrow" w:hAnsi="Arial Narrow"/>
          <w:strike/>
          <w:sz w:val="24"/>
          <w:szCs w:val="24"/>
        </w:rPr>
      </w:pPr>
    </w:p>
    <w:p w:rsidR="00EF0811" w:rsidRPr="00377FCF" w:rsidRDefault="00EF0811" w:rsidP="00D0758A">
      <w:pPr>
        <w:autoSpaceDE w:val="0"/>
        <w:autoSpaceDN w:val="0"/>
        <w:adjustRightInd w:val="0"/>
        <w:ind w:right="-1"/>
        <w:jc w:val="both"/>
        <w:rPr>
          <w:rFonts w:ascii="Arial Narrow" w:hAnsi="Arial Narrow" w:cs="Arial"/>
          <w:b/>
          <w:sz w:val="24"/>
          <w:szCs w:val="24"/>
          <w:u w:val="single"/>
        </w:rPr>
      </w:pPr>
      <w:r w:rsidRPr="00377FCF">
        <w:rPr>
          <w:rFonts w:ascii="Arial Narrow" w:hAnsi="Arial Narrow" w:cs="Arial"/>
          <w:b/>
          <w:sz w:val="24"/>
          <w:szCs w:val="24"/>
          <w:u w:val="single"/>
        </w:rPr>
        <w:t>CLÁUSULA QUARTA - DAS DESPESAS</w:t>
      </w:r>
    </w:p>
    <w:p w:rsidR="00EF0811" w:rsidRPr="00377FCF" w:rsidRDefault="00EF0811" w:rsidP="00D0758A">
      <w:pPr>
        <w:autoSpaceDE w:val="0"/>
        <w:autoSpaceDN w:val="0"/>
        <w:adjustRightInd w:val="0"/>
        <w:ind w:right="-1"/>
        <w:jc w:val="both"/>
        <w:rPr>
          <w:rFonts w:ascii="Arial Narrow" w:hAnsi="Arial Narrow" w:cs="Arial"/>
          <w:sz w:val="24"/>
          <w:szCs w:val="24"/>
        </w:rPr>
      </w:pPr>
    </w:p>
    <w:p w:rsidR="00A573AC" w:rsidRPr="00377FCF" w:rsidRDefault="00A573AC" w:rsidP="00A573AC">
      <w:pPr>
        <w:autoSpaceDE w:val="0"/>
        <w:autoSpaceDN w:val="0"/>
        <w:adjustRightInd w:val="0"/>
        <w:ind w:right="-1"/>
        <w:jc w:val="both"/>
        <w:rPr>
          <w:rFonts w:ascii="Arial Narrow" w:hAnsi="Arial Narrow" w:cs="Calibri"/>
          <w:sz w:val="24"/>
          <w:szCs w:val="24"/>
        </w:rPr>
      </w:pPr>
      <w:r w:rsidRPr="00377FCF">
        <w:rPr>
          <w:rFonts w:ascii="Arial Narrow" w:hAnsi="Arial Narrow" w:cs="Arial"/>
          <w:sz w:val="24"/>
          <w:szCs w:val="24"/>
        </w:rPr>
        <w:t xml:space="preserve">4.1 - </w:t>
      </w:r>
      <w:r w:rsidRPr="00377FCF">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A573AC" w:rsidRPr="00377FCF" w:rsidRDefault="00A573AC" w:rsidP="00D0758A">
      <w:pPr>
        <w:ind w:right="-1"/>
        <w:jc w:val="both"/>
        <w:rPr>
          <w:rFonts w:ascii="Arial Narrow" w:hAnsi="Arial Narrow"/>
          <w:b/>
          <w:sz w:val="24"/>
          <w:szCs w:val="24"/>
          <w:u w:val="single"/>
        </w:rPr>
      </w:pPr>
    </w:p>
    <w:p w:rsidR="00EF0811" w:rsidRPr="00377FCF" w:rsidRDefault="00EF0811" w:rsidP="00D0758A">
      <w:pPr>
        <w:ind w:right="-1"/>
        <w:jc w:val="both"/>
        <w:rPr>
          <w:rFonts w:ascii="Arial Narrow" w:hAnsi="Arial Narrow"/>
          <w:b/>
          <w:sz w:val="24"/>
          <w:szCs w:val="24"/>
          <w:u w:val="single"/>
        </w:rPr>
      </w:pPr>
      <w:r w:rsidRPr="00377FCF">
        <w:rPr>
          <w:rFonts w:ascii="Arial Narrow" w:hAnsi="Arial Narrow"/>
          <w:b/>
          <w:sz w:val="24"/>
          <w:szCs w:val="24"/>
          <w:u w:val="single"/>
        </w:rPr>
        <w:t>CLÁUSULA QUINTA - DOS PRAZOS E DAS CONDIÇÕES DE ENTREGA DO OBJETO DA LICITAÇÃO</w:t>
      </w:r>
    </w:p>
    <w:p w:rsidR="00EF0811" w:rsidRPr="00377FCF" w:rsidRDefault="00EF0811" w:rsidP="00D0758A">
      <w:pPr>
        <w:pStyle w:val="Lista4"/>
        <w:ind w:left="0" w:right="-1" w:firstLine="0"/>
        <w:jc w:val="both"/>
        <w:rPr>
          <w:rFonts w:ascii="Arial Narrow" w:hAnsi="Arial Narrow"/>
        </w:rPr>
      </w:pPr>
    </w:p>
    <w:p w:rsidR="00A573AC" w:rsidRPr="00377FCF" w:rsidRDefault="00EF0811" w:rsidP="00A573AC">
      <w:pPr>
        <w:ind w:right="-1"/>
        <w:jc w:val="both"/>
        <w:rPr>
          <w:rFonts w:ascii="Arial Narrow" w:hAnsi="Arial Narrow" w:cs="Calibri"/>
          <w:sz w:val="24"/>
          <w:szCs w:val="24"/>
        </w:rPr>
      </w:pPr>
      <w:r w:rsidRPr="00377FCF">
        <w:rPr>
          <w:rFonts w:ascii="Arial Narrow" w:hAnsi="Arial Narrow" w:cs="Calibri"/>
          <w:sz w:val="24"/>
          <w:szCs w:val="24"/>
        </w:rPr>
        <w:t xml:space="preserve">5.1 - </w:t>
      </w:r>
      <w:r w:rsidR="00A573AC" w:rsidRPr="00377FCF">
        <w:rPr>
          <w:rFonts w:ascii="Arial Narrow" w:hAnsi="Arial Narrow" w:cs="Calibri"/>
          <w:sz w:val="24"/>
          <w:szCs w:val="24"/>
        </w:rPr>
        <w:t>A aquisição dos objetos previstos para o presente certame será</w:t>
      </w:r>
      <w:r w:rsidR="00A573AC" w:rsidRPr="00377FCF">
        <w:rPr>
          <w:rFonts w:ascii="Arial Narrow" w:hAnsi="Arial Narrow" w:cs="Calibri"/>
          <w:b/>
          <w:sz w:val="24"/>
          <w:szCs w:val="24"/>
        </w:rPr>
        <w:t xml:space="preserve"> parcelada</w:t>
      </w:r>
      <w:r w:rsidR="00A573AC" w:rsidRPr="00377FCF">
        <w:rPr>
          <w:rFonts w:ascii="Arial Narrow" w:hAnsi="Arial Narrow" w:cs="Calibri"/>
          <w:sz w:val="24"/>
          <w:szCs w:val="24"/>
        </w:rPr>
        <w:t xml:space="preserve">, sendo que o prazo de entrega será de até </w:t>
      </w:r>
      <w:r w:rsidR="00A573AC" w:rsidRPr="00377FCF">
        <w:rPr>
          <w:rFonts w:ascii="Arial Narrow" w:hAnsi="Arial Narrow" w:cs="Calibri"/>
          <w:sz w:val="24"/>
          <w:szCs w:val="24"/>
          <w:u w:val="single"/>
        </w:rPr>
        <w:t>05 (cinco) dias uteis para suprimentos</w:t>
      </w:r>
      <w:proofErr w:type="gramStart"/>
      <w:r w:rsidR="00A573AC" w:rsidRPr="00377FCF">
        <w:rPr>
          <w:rFonts w:ascii="Arial Narrow" w:hAnsi="Arial Narrow" w:cs="Calibri"/>
          <w:sz w:val="24"/>
          <w:szCs w:val="24"/>
        </w:rPr>
        <w:t xml:space="preserve">  </w:t>
      </w:r>
      <w:proofErr w:type="gramEnd"/>
      <w:r w:rsidR="00A573AC" w:rsidRPr="00377FCF">
        <w:rPr>
          <w:rFonts w:ascii="Arial Narrow" w:hAnsi="Arial Narrow" w:cs="Calibri"/>
          <w:sz w:val="24"/>
          <w:szCs w:val="24"/>
        </w:rPr>
        <w:t xml:space="preserve">e  </w:t>
      </w:r>
      <w:r w:rsidR="00A573AC" w:rsidRPr="00377FCF">
        <w:rPr>
          <w:rFonts w:ascii="Arial Narrow" w:hAnsi="Arial Narrow" w:cs="Calibri"/>
          <w:sz w:val="24"/>
          <w:szCs w:val="24"/>
          <w:u w:val="single"/>
        </w:rPr>
        <w:t>até 10 (dez)  dias úteis para equipamentos</w:t>
      </w:r>
      <w:r w:rsidR="00A573AC" w:rsidRPr="00377FCF">
        <w:rPr>
          <w:rFonts w:ascii="Arial Narrow" w:hAnsi="Arial Narrow" w:cs="Calibri"/>
          <w:sz w:val="24"/>
          <w:szCs w:val="24"/>
        </w:rPr>
        <w:t xml:space="preserve">, contados a partir do recebimento do pedido de compra. </w:t>
      </w:r>
    </w:p>
    <w:p w:rsidR="00A573AC" w:rsidRPr="00377FCF" w:rsidRDefault="00A573AC" w:rsidP="00A573AC">
      <w:pPr>
        <w:ind w:right="-1"/>
        <w:jc w:val="both"/>
        <w:rPr>
          <w:rFonts w:ascii="Arial Narrow" w:hAnsi="Arial Narrow" w:cs="Calibri"/>
          <w:sz w:val="24"/>
          <w:szCs w:val="24"/>
        </w:rPr>
      </w:pPr>
    </w:p>
    <w:p w:rsidR="00A573AC" w:rsidRPr="00377FCF" w:rsidRDefault="00A573AC" w:rsidP="00A573AC">
      <w:pPr>
        <w:ind w:right="-1"/>
        <w:jc w:val="both"/>
        <w:rPr>
          <w:rFonts w:ascii="Arial Narrow" w:hAnsi="Arial Narrow" w:cs="Calibri"/>
          <w:sz w:val="24"/>
          <w:szCs w:val="24"/>
        </w:rPr>
      </w:pPr>
      <w:r w:rsidRPr="00377FCF">
        <w:rPr>
          <w:rFonts w:ascii="Arial Narrow" w:hAnsi="Arial Narrow" w:cs="Calibri"/>
          <w:sz w:val="24"/>
          <w:szCs w:val="24"/>
        </w:rPr>
        <w:t xml:space="preserve">5.2 - A entrega do objeto desta licitação deverá ser feita no Almoxarifado Municipal, localizado na Av. Prof. José </w:t>
      </w:r>
      <w:proofErr w:type="spellStart"/>
      <w:r w:rsidRPr="00377FCF">
        <w:rPr>
          <w:rFonts w:ascii="Arial Narrow" w:hAnsi="Arial Narrow" w:cs="Calibri"/>
          <w:sz w:val="24"/>
          <w:szCs w:val="24"/>
        </w:rPr>
        <w:t>Gorga</w:t>
      </w:r>
      <w:proofErr w:type="spellEnd"/>
      <w:r w:rsidRPr="00377FCF">
        <w:rPr>
          <w:rFonts w:ascii="Arial Narrow" w:hAnsi="Arial Narrow" w:cs="Calibri"/>
          <w:sz w:val="24"/>
          <w:szCs w:val="24"/>
        </w:rPr>
        <w:t>,</w:t>
      </w:r>
      <w:proofErr w:type="gramStart"/>
      <w:r w:rsidRPr="00377FCF">
        <w:rPr>
          <w:rFonts w:ascii="Arial Narrow" w:hAnsi="Arial Narrow" w:cs="Calibri"/>
          <w:sz w:val="24"/>
          <w:szCs w:val="24"/>
        </w:rPr>
        <w:t xml:space="preserve">  </w:t>
      </w:r>
      <w:proofErr w:type="spellStart"/>
      <w:proofErr w:type="gramEnd"/>
      <w:r w:rsidRPr="00377FCF">
        <w:rPr>
          <w:rFonts w:ascii="Arial Narrow" w:hAnsi="Arial Narrow" w:cs="Calibri"/>
          <w:sz w:val="24"/>
          <w:szCs w:val="24"/>
        </w:rPr>
        <w:t>Jd</w:t>
      </w:r>
      <w:proofErr w:type="spellEnd"/>
      <w:r w:rsidRPr="00377FCF">
        <w:rPr>
          <w:rFonts w:ascii="Arial Narrow" w:hAnsi="Arial Narrow" w:cs="Calibri"/>
          <w:sz w:val="24"/>
          <w:szCs w:val="24"/>
        </w:rPr>
        <w:t xml:space="preserve">. </w:t>
      </w:r>
      <w:proofErr w:type="spellStart"/>
      <w:r w:rsidRPr="00377FCF">
        <w:rPr>
          <w:rFonts w:ascii="Arial Narrow" w:hAnsi="Arial Narrow" w:cs="Calibri"/>
          <w:sz w:val="24"/>
          <w:szCs w:val="24"/>
        </w:rPr>
        <w:t>Joanim</w:t>
      </w:r>
      <w:proofErr w:type="spellEnd"/>
      <w:r w:rsidRPr="00377FCF">
        <w:rPr>
          <w:rFonts w:ascii="Arial Narrow" w:hAnsi="Arial Narrow" w:cs="Calibri"/>
          <w:sz w:val="24"/>
          <w:szCs w:val="24"/>
        </w:rPr>
        <w:t xml:space="preserve"> </w:t>
      </w:r>
      <w:proofErr w:type="spellStart"/>
      <w:r w:rsidRPr="00377FCF">
        <w:rPr>
          <w:rFonts w:ascii="Arial Narrow" w:hAnsi="Arial Narrow" w:cs="Calibri"/>
          <w:sz w:val="24"/>
          <w:szCs w:val="24"/>
        </w:rPr>
        <w:t>Parise</w:t>
      </w:r>
      <w:proofErr w:type="spellEnd"/>
      <w:r w:rsidRPr="00377FCF">
        <w:rPr>
          <w:rFonts w:ascii="Arial Narrow" w:hAnsi="Arial Narrow" w:cs="Calibri"/>
          <w:sz w:val="24"/>
          <w:szCs w:val="24"/>
        </w:rPr>
        <w:t>,</w:t>
      </w:r>
      <w:proofErr w:type="gramStart"/>
      <w:r w:rsidRPr="00377FCF">
        <w:rPr>
          <w:rFonts w:ascii="Arial Narrow" w:hAnsi="Arial Narrow" w:cs="Calibri"/>
          <w:sz w:val="24"/>
          <w:szCs w:val="24"/>
        </w:rPr>
        <w:t xml:space="preserve">  </w:t>
      </w:r>
      <w:proofErr w:type="gramEnd"/>
      <w:r w:rsidRPr="00377FCF">
        <w:rPr>
          <w:rFonts w:ascii="Arial Narrow" w:hAnsi="Arial Narrow" w:cs="Calibri"/>
          <w:sz w:val="24"/>
          <w:szCs w:val="24"/>
        </w:rPr>
        <w:t>correndo por conta da Detentora da Ata as despesas de embalagem, seguros, transporte, tributos, encargos trabalhistas e previdenciários decorrentes do fornecimento.</w:t>
      </w:r>
    </w:p>
    <w:p w:rsidR="00CC3B4F" w:rsidRPr="00377FCF" w:rsidRDefault="00CC3B4F" w:rsidP="00A573AC">
      <w:pPr>
        <w:ind w:right="-1"/>
        <w:jc w:val="both"/>
        <w:rPr>
          <w:rFonts w:ascii="Arial Narrow" w:hAnsi="Arial Narrow"/>
          <w:sz w:val="24"/>
          <w:szCs w:val="24"/>
        </w:rPr>
      </w:pPr>
    </w:p>
    <w:p w:rsidR="00EF0811" w:rsidRPr="00377FCF" w:rsidRDefault="00EF0811" w:rsidP="00356E5C">
      <w:pPr>
        <w:autoSpaceDE w:val="0"/>
        <w:autoSpaceDN w:val="0"/>
        <w:adjustRightInd w:val="0"/>
        <w:ind w:right="-1"/>
        <w:jc w:val="both"/>
        <w:rPr>
          <w:rFonts w:ascii="Arial Narrow" w:hAnsi="Arial Narrow" w:cs="Arial"/>
          <w:sz w:val="24"/>
          <w:szCs w:val="24"/>
        </w:rPr>
      </w:pPr>
      <w:r w:rsidRPr="00377FCF">
        <w:rPr>
          <w:rFonts w:ascii="Arial Narrow" w:hAnsi="Arial Narrow" w:cs="Arial"/>
          <w:sz w:val="24"/>
          <w:szCs w:val="24"/>
        </w:rPr>
        <w:t>5.3 - O objeto será recebido conforme a seguir:</w:t>
      </w:r>
    </w:p>
    <w:p w:rsidR="00EF0811" w:rsidRPr="00377FCF" w:rsidRDefault="00EF0811" w:rsidP="00D0758A">
      <w:pPr>
        <w:ind w:right="-1"/>
        <w:jc w:val="both"/>
        <w:rPr>
          <w:rFonts w:ascii="Arial Narrow" w:hAnsi="Arial Narrow" w:cs="Calibri"/>
          <w:sz w:val="24"/>
          <w:szCs w:val="24"/>
        </w:rPr>
      </w:pPr>
      <w:r w:rsidRPr="00377FCF">
        <w:rPr>
          <w:rFonts w:ascii="Arial Narrow" w:hAnsi="Arial Narrow" w:cs="Calibri"/>
          <w:b/>
          <w:bCs/>
          <w:sz w:val="24"/>
          <w:szCs w:val="24"/>
        </w:rPr>
        <w:t xml:space="preserve">a) </w:t>
      </w:r>
      <w:r w:rsidRPr="00377FCF">
        <w:rPr>
          <w:rFonts w:ascii="Arial Narrow" w:hAnsi="Arial Narrow" w:cs="Calibri"/>
          <w:b/>
          <w:sz w:val="24"/>
          <w:szCs w:val="24"/>
        </w:rPr>
        <w:t>provisoriamente</w:t>
      </w:r>
      <w:r w:rsidRPr="00377FCF">
        <w:rPr>
          <w:rFonts w:ascii="Arial Narrow" w:hAnsi="Arial Narrow" w:cs="Calibri"/>
          <w:sz w:val="24"/>
          <w:szCs w:val="24"/>
        </w:rPr>
        <w:t xml:space="preserve">: de posse da proposta </w:t>
      </w:r>
      <w:proofErr w:type="gramStart"/>
      <w:r w:rsidRPr="00377FCF">
        <w:rPr>
          <w:rFonts w:ascii="Arial Narrow" w:hAnsi="Arial Narrow" w:cs="Calibri"/>
          <w:sz w:val="24"/>
          <w:szCs w:val="24"/>
        </w:rPr>
        <w:t>respectiva,</w:t>
      </w:r>
      <w:proofErr w:type="gramEnd"/>
      <w:r w:rsidRPr="00377FCF">
        <w:rPr>
          <w:rFonts w:ascii="Arial Narrow" w:hAnsi="Arial Narrow" w:cs="Calibri"/>
          <w:sz w:val="24"/>
          <w:szCs w:val="24"/>
        </w:rPr>
        <w:t>será recebido o produto para verificação de especificações, quantidade, qualidade, prazos, preços, embalagens e outros dados pertinentes e, encontrada alguma irregularidade, será fixado prazo para sua correção;</w:t>
      </w:r>
    </w:p>
    <w:p w:rsidR="00EF0811" w:rsidRPr="00377FCF" w:rsidRDefault="00EF0811" w:rsidP="00D0758A">
      <w:pPr>
        <w:ind w:right="-1"/>
        <w:jc w:val="both"/>
        <w:rPr>
          <w:rFonts w:ascii="Arial Narrow" w:hAnsi="Arial Narrow" w:cs="Calibri"/>
          <w:sz w:val="24"/>
          <w:szCs w:val="24"/>
        </w:rPr>
      </w:pPr>
      <w:r w:rsidRPr="00377FCF">
        <w:rPr>
          <w:rFonts w:ascii="Arial Narrow" w:hAnsi="Arial Narrow" w:cs="Calibri"/>
          <w:b/>
          <w:bCs/>
          <w:sz w:val="24"/>
          <w:szCs w:val="24"/>
        </w:rPr>
        <w:t xml:space="preserve">b) </w:t>
      </w:r>
      <w:r w:rsidRPr="00377FCF">
        <w:rPr>
          <w:rFonts w:ascii="Arial Narrow" w:hAnsi="Arial Narrow" w:cs="Calibri"/>
          <w:b/>
          <w:sz w:val="24"/>
          <w:szCs w:val="24"/>
        </w:rPr>
        <w:t>definitivamente</w:t>
      </w:r>
      <w:r w:rsidRPr="00377FCF">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EF0811" w:rsidRPr="00377FCF" w:rsidRDefault="00EF0811" w:rsidP="00D0758A">
      <w:pPr>
        <w:ind w:right="-1"/>
        <w:jc w:val="both"/>
        <w:rPr>
          <w:rFonts w:ascii="Arial Narrow" w:hAnsi="Arial Narrow" w:cs="Arial"/>
          <w:color w:val="FF0000"/>
          <w:sz w:val="24"/>
          <w:szCs w:val="24"/>
        </w:rPr>
      </w:pPr>
    </w:p>
    <w:p w:rsidR="00EF0811" w:rsidRPr="00377FCF" w:rsidRDefault="00EF0811" w:rsidP="00D0758A">
      <w:pPr>
        <w:pStyle w:val="Corpodetexto"/>
        <w:ind w:right="-1"/>
        <w:rPr>
          <w:rFonts w:ascii="Arial Narrow" w:hAnsi="Arial Narrow"/>
          <w:b w:val="0"/>
          <w:szCs w:val="24"/>
        </w:rPr>
      </w:pPr>
      <w:r w:rsidRPr="00377FCF">
        <w:rPr>
          <w:rFonts w:ascii="Arial Narrow" w:hAnsi="Arial Narrow"/>
          <w:b w:val="0"/>
          <w:szCs w:val="24"/>
        </w:rPr>
        <w:t>5.4 - Na hipótese dos produtos apresentarem irregularidades não sanadas, será reduzido a termo o fato e encaminhado à autoridade competente para procedimentos inerentes à aplicação das penalidades.</w:t>
      </w:r>
    </w:p>
    <w:p w:rsidR="00EF0811" w:rsidRPr="00377FCF" w:rsidRDefault="00EF0811" w:rsidP="00D0758A">
      <w:pPr>
        <w:ind w:right="-1"/>
        <w:jc w:val="both"/>
        <w:rPr>
          <w:rFonts w:ascii="Arial Narrow" w:hAnsi="Arial Narrow" w:cs="Arial"/>
          <w:color w:val="FF0000"/>
          <w:sz w:val="24"/>
          <w:szCs w:val="24"/>
        </w:rPr>
      </w:pPr>
    </w:p>
    <w:p w:rsidR="00EF0811" w:rsidRPr="00377FCF" w:rsidRDefault="00EF0811" w:rsidP="00D0758A">
      <w:pPr>
        <w:ind w:right="-1"/>
        <w:jc w:val="both"/>
        <w:rPr>
          <w:rFonts w:ascii="Arial Narrow" w:hAnsi="Arial Narrow" w:cs="Arial"/>
          <w:sz w:val="24"/>
          <w:szCs w:val="24"/>
        </w:rPr>
      </w:pPr>
      <w:r w:rsidRPr="00377FCF">
        <w:rPr>
          <w:rFonts w:ascii="Arial Narrow" w:hAnsi="Arial Narrow" w:cs="Arial"/>
          <w:sz w:val="24"/>
          <w:szCs w:val="24"/>
        </w:rPr>
        <w:t>5.5 -</w:t>
      </w:r>
      <w:r w:rsidRPr="00377FCF">
        <w:rPr>
          <w:rFonts w:ascii="Arial Narrow" w:hAnsi="Arial Narrow" w:cs="Arial"/>
          <w:b/>
          <w:sz w:val="24"/>
          <w:szCs w:val="24"/>
        </w:rPr>
        <w:t xml:space="preserve"> </w:t>
      </w:r>
      <w:r w:rsidRPr="00377FCF">
        <w:rPr>
          <w:rFonts w:ascii="Arial Narrow" w:hAnsi="Arial Narrow" w:cs="Arial"/>
          <w:sz w:val="24"/>
          <w:szCs w:val="24"/>
        </w:rPr>
        <w:t xml:space="preserve">Os produtos serão conferidos e, se achados irregulares, reclamados à </w:t>
      </w:r>
      <w:r w:rsidRPr="00377FCF">
        <w:rPr>
          <w:rFonts w:ascii="Arial Narrow" w:hAnsi="Arial Narrow"/>
          <w:sz w:val="24"/>
          <w:szCs w:val="24"/>
        </w:rPr>
        <w:t>detentora da Ata</w:t>
      </w:r>
      <w:r w:rsidRPr="00377FCF">
        <w:rPr>
          <w:rFonts w:ascii="Arial Narrow" w:hAnsi="Arial Narrow" w:cs="Arial"/>
          <w:sz w:val="24"/>
          <w:szCs w:val="24"/>
        </w:rPr>
        <w:t xml:space="preserve">, que terá o prazo de até 03 (três) dias úteis para substituir os rejeitados. </w:t>
      </w:r>
    </w:p>
    <w:p w:rsidR="00EF0811" w:rsidRPr="00377FCF" w:rsidRDefault="00EF0811" w:rsidP="00D0758A">
      <w:pPr>
        <w:ind w:right="-1"/>
        <w:jc w:val="both"/>
        <w:rPr>
          <w:rFonts w:ascii="Arial Narrow" w:hAnsi="Arial Narrow" w:cs="Arial"/>
          <w:sz w:val="24"/>
          <w:szCs w:val="24"/>
        </w:rPr>
      </w:pPr>
    </w:p>
    <w:p w:rsidR="00EF0811" w:rsidRPr="00377FCF" w:rsidRDefault="00EF0811" w:rsidP="00D0758A">
      <w:pPr>
        <w:tabs>
          <w:tab w:val="left" w:pos="0"/>
        </w:tabs>
        <w:jc w:val="both"/>
        <w:rPr>
          <w:rFonts w:ascii="Arial Narrow" w:hAnsi="Arial Narrow" w:cs="Arial"/>
          <w:sz w:val="24"/>
          <w:szCs w:val="24"/>
        </w:rPr>
      </w:pPr>
      <w:r w:rsidRPr="00377FCF">
        <w:rPr>
          <w:rFonts w:ascii="Arial Narrow" w:hAnsi="Arial Narrow" w:cs="Arial"/>
          <w:sz w:val="24"/>
          <w:szCs w:val="24"/>
        </w:rPr>
        <w:t>5.6 - A entrega dos produtos será nos termos do art. 73 e seguintes da Lei n.º 8.666/93.</w:t>
      </w:r>
    </w:p>
    <w:p w:rsidR="00EF0811" w:rsidRPr="00377FCF" w:rsidRDefault="00EF0811" w:rsidP="00D0758A">
      <w:pPr>
        <w:ind w:right="-1"/>
        <w:jc w:val="both"/>
        <w:rPr>
          <w:rFonts w:ascii="Arial Narrow" w:hAnsi="Arial Narrow" w:cs="Arial"/>
          <w:sz w:val="24"/>
          <w:szCs w:val="24"/>
        </w:rPr>
      </w:pPr>
    </w:p>
    <w:p w:rsidR="00EF0811" w:rsidRPr="00377FCF" w:rsidRDefault="00EF0811" w:rsidP="00D0758A">
      <w:pPr>
        <w:tabs>
          <w:tab w:val="left" w:pos="3261"/>
        </w:tabs>
        <w:ind w:right="-1"/>
        <w:jc w:val="both"/>
        <w:rPr>
          <w:rFonts w:ascii="Arial Narrow" w:hAnsi="Arial Narrow" w:cs="Calibri"/>
          <w:sz w:val="24"/>
          <w:szCs w:val="24"/>
        </w:rPr>
      </w:pPr>
      <w:r w:rsidRPr="00377FCF">
        <w:rPr>
          <w:rFonts w:ascii="Arial Narrow" w:hAnsi="Arial Narrow" w:cs="Calibri"/>
          <w:sz w:val="24"/>
          <w:szCs w:val="24"/>
        </w:rPr>
        <w:t>5.7 - A execução da Ata será acompanhada, conforme o caso, nos termos do art. 67 e 73 da Lei Federal n.º 8.666/93.</w:t>
      </w:r>
    </w:p>
    <w:p w:rsidR="00EF0811" w:rsidRPr="00377FCF" w:rsidRDefault="00EF0811" w:rsidP="00D0758A">
      <w:pPr>
        <w:tabs>
          <w:tab w:val="left" w:pos="3261"/>
        </w:tabs>
        <w:ind w:right="-1"/>
        <w:jc w:val="both"/>
        <w:rPr>
          <w:rFonts w:ascii="Arial Narrow" w:hAnsi="Arial Narrow" w:cs="Calibri"/>
          <w:sz w:val="24"/>
          <w:szCs w:val="24"/>
        </w:rPr>
      </w:pPr>
    </w:p>
    <w:p w:rsidR="00EF0811" w:rsidRPr="00377FCF" w:rsidRDefault="00EF0811" w:rsidP="00D0758A">
      <w:pPr>
        <w:tabs>
          <w:tab w:val="left" w:pos="3261"/>
        </w:tabs>
        <w:ind w:right="-1"/>
        <w:jc w:val="both"/>
        <w:rPr>
          <w:rFonts w:ascii="Arial Narrow" w:hAnsi="Arial Narrow" w:cs="Calibri"/>
          <w:sz w:val="24"/>
          <w:szCs w:val="24"/>
        </w:rPr>
      </w:pPr>
      <w:r w:rsidRPr="00377FCF">
        <w:rPr>
          <w:rFonts w:ascii="Arial Narrow" w:hAnsi="Arial Narrow" w:cs="Calibri"/>
          <w:sz w:val="24"/>
          <w:szCs w:val="24"/>
        </w:rPr>
        <w:t>5.8 - A Administração rejeitará o objeto fornecido em desacordo com a Ata (art. 76 da Lei Federal n.º 8.666/93).</w:t>
      </w:r>
    </w:p>
    <w:p w:rsidR="00EF0811" w:rsidRPr="00377FCF" w:rsidRDefault="00EF0811" w:rsidP="00D0758A">
      <w:pPr>
        <w:ind w:right="-1"/>
        <w:rPr>
          <w:rFonts w:ascii="Arial Narrow" w:hAnsi="Arial Narrow"/>
          <w:sz w:val="24"/>
          <w:szCs w:val="24"/>
        </w:rPr>
      </w:pPr>
    </w:p>
    <w:p w:rsidR="00EF0811" w:rsidRPr="00377FCF" w:rsidRDefault="00EF0811" w:rsidP="00D0758A">
      <w:pPr>
        <w:ind w:right="-1"/>
        <w:rPr>
          <w:rFonts w:ascii="Arial Narrow" w:hAnsi="Arial Narrow" w:cs="Calibri"/>
          <w:b/>
          <w:sz w:val="24"/>
          <w:szCs w:val="24"/>
          <w:u w:val="single"/>
        </w:rPr>
      </w:pPr>
      <w:r w:rsidRPr="00377FCF">
        <w:rPr>
          <w:rFonts w:ascii="Arial Narrow" w:hAnsi="Arial Narrow"/>
          <w:b/>
          <w:sz w:val="24"/>
          <w:szCs w:val="24"/>
          <w:u w:val="single"/>
        </w:rPr>
        <w:t xml:space="preserve">CLÁUSULA SEXTA - </w:t>
      </w:r>
      <w:r w:rsidRPr="00377FCF">
        <w:rPr>
          <w:rFonts w:ascii="Arial Narrow" w:hAnsi="Arial Narrow" w:cs="Calibri"/>
          <w:b/>
          <w:sz w:val="24"/>
          <w:szCs w:val="24"/>
          <w:u w:val="single"/>
        </w:rPr>
        <w:t>DAS OBRIGAÇÕES DAS PARTES</w:t>
      </w:r>
    </w:p>
    <w:p w:rsidR="00EF0811" w:rsidRPr="00377FCF" w:rsidRDefault="00EF0811" w:rsidP="00D0758A">
      <w:pPr>
        <w:ind w:right="-1"/>
        <w:rPr>
          <w:rFonts w:ascii="Arial Narrow" w:hAnsi="Arial Narrow" w:cs="Calibri"/>
          <w:sz w:val="24"/>
          <w:szCs w:val="24"/>
        </w:rPr>
      </w:pPr>
    </w:p>
    <w:p w:rsidR="00EF0811" w:rsidRPr="00377FCF" w:rsidRDefault="00EF0811" w:rsidP="00D0758A">
      <w:pPr>
        <w:ind w:right="-1"/>
        <w:rPr>
          <w:rFonts w:ascii="Arial Narrow" w:hAnsi="Arial Narrow" w:cs="Calibri"/>
          <w:sz w:val="24"/>
          <w:szCs w:val="24"/>
        </w:rPr>
      </w:pPr>
      <w:r w:rsidRPr="00377FCF">
        <w:rPr>
          <w:rFonts w:ascii="Arial Narrow" w:hAnsi="Arial Narrow" w:cs="Calibri"/>
          <w:sz w:val="24"/>
          <w:szCs w:val="24"/>
        </w:rPr>
        <w:t xml:space="preserve">6.1 - São obrigações da Detentora da Ata de Registro de Preços: </w:t>
      </w:r>
    </w:p>
    <w:p w:rsidR="00EF0811" w:rsidRPr="00377FCF" w:rsidRDefault="00EF0811" w:rsidP="00D0758A">
      <w:pPr>
        <w:pStyle w:val="Corpodetexto"/>
        <w:ind w:right="-1"/>
        <w:rPr>
          <w:rFonts w:ascii="Arial Narrow" w:hAnsi="Arial Narrow" w:cs="Calibri"/>
          <w:b w:val="0"/>
          <w:szCs w:val="24"/>
        </w:rPr>
      </w:pPr>
      <w:r w:rsidRPr="00377FCF">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EF0811" w:rsidRPr="00377FCF" w:rsidRDefault="00EF0811" w:rsidP="00D0758A">
      <w:pPr>
        <w:pStyle w:val="Corpodetexto"/>
        <w:ind w:right="-1"/>
        <w:rPr>
          <w:rFonts w:ascii="Arial Narrow" w:hAnsi="Arial Narrow" w:cs="Calibri"/>
          <w:b w:val="0"/>
          <w:szCs w:val="24"/>
        </w:rPr>
      </w:pPr>
      <w:r w:rsidRPr="00377FCF">
        <w:rPr>
          <w:rFonts w:ascii="Arial Narrow" w:hAnsi="Arial Narrow" w:cs="Calibri"/>
          <w:b w:val="0"/>
          <w:szCs w:val="24"/>
        </w:rPr>
        <w:t xml:space="preserve">b) Obedecer aos prazos de entrega dos produtos estipulados e cumprir todas as exigências do edital e Ata; </w:t>
      </w:r>
    </w:p>
    <w:p w:rsidR="00EF0811" w:rsidRPr="00377FCF" w:rsidRDefault="00EF0811" w:rsidP="00D0758A">
      <w:pPr>
        <w:pStyle w:val="Corpodetexto"/>
        <w:ind w:right="-1"/>
        <w:rPr>
          <w:rFonts w:ascii="Arial Narrow" w:hAnsi="Arial Narrow" w:cs="Calibri"/>
          <w:b w:val="0"/>
          <w:szCs w:val="24"/>
        </w:rPr>
      </w:pPr>
      <w:r w:rsidRPr="00377FCF">
        <w:rPr>
          <w:rFonts w:ascii="Arial Narrow" w:hAnsi="Arial Narrow" w:cs="Calibri"/>
          <w:b w:val="0"/>
          <w:szCs w:val="24"/>
        </w:rPr>
        <w:t>c) Manter, durante a execução da Ata, as mesmas condições de habilitação;</w:t>
      </w:r>
    </w:p>
    <w:p w:rsidR="00EF0811" w:rsidRPr="00377FCF" w:rsidRDefault="00EF0811" w:rsidP="00D0758A">
      <w:pPr>
        <w:tabs>
          <w:tab w:val="left" w:pos="284"/>
        </w:tabs>
        <w:ind w:right="-1"/>
        <w:jc w:val="both"/>
        <w:rPr>
          <w:rFonts w:ascii="Arial Narrow" w:hAnsi="Arial Narrow" w:cs="Calibri"/>
          <w:sz w:val="24"/>
          <w:szCs w:val="24"/>
        </w:rPr>
      </w:pPr>
      <w:r w:rsidRPr="00377FCF">
        <w:rPr>
          <w:rFonts w:ascii="Arial Narrow" w:hAnsi="Arial Narrow" w:cs="Calibri"/>
          <w:sz w:val="24"/>
          <w:szCs w:val="24"/>
        </w:rPr>
        <w:t>d) Arcar com todos os custos de reposição ou reentrega nos casos em que</w:t>
      </w:r>
      <w:proofErr w:type="gramStart"/>
      <w:r w:rsidRPr="00377FCF">
        <w:rPr>
          <w:rFonts w:ascii="Arial Narrow" w:hAnsi="Arial Narrow" w:cs="Calibri"/>
          <w:sz w:val="24"/>
          <w:szCs w:val="24"/>
        </w:rPr>
        <w:t xml:space="preserve">  </w:t>
      </w:r>
      <w:proofErr w:type="gramEnd"/>
      <w:r w:rsidRPr="00377FCF">
        <w:rPr>
          <w:rFonts w:ascii="Arial Narrow" w:hAnsi="Arial Narrow" w:cs="Calibri"/>
          <w:sz w:val="24"/>
          <w:szCs w:val="24"/>
        </w:rPr>
        <w:t>não atenderem as condições do Edital;</w:t>
      </w:r>
    </w:p>
    <w:p w:rsidR="00EF0811" w:rsidRPr="00377FCF" w:rsidRDefault="00EF0811" w:rsidP="00D0758A">
      <w:pPr>
        <w:tabs>
          <w:tab w:val="left" w:pos="284"/>
        </w:tabs>
        <w:ind w:right="-1"/>
        <w:jc w:val="both"/>
        <w:rPr>
          <w:rFonts w:ascii="Arial Narrow" w:hAnsi="Arial Narrow" w:cs="Calibri"/>
          <w:sz w:val="24"/>
          <w:szCs w:val="24"/>
        </w:rPr>
      </w:pPr>
      <w:r w:rsidRPr="00377FCF">
        <w:rPr>
          <w:rFonts w:ascii="Arial Narrow" w:hAnsi="Arial Narrow" w:cs="Calibri"/>
          <w:sz w:val="24"/>
          <w:szCs w:val="24"/>
        </w:rPr>
        <w:t>e) Pagar todos os tributos que incidam ou venham incidir, direta ou indiretamente, sobre os produtos vendidos;</w:t>
      </w:r>
    </w:p>
    <w:p w:rsidR="00EF0811" w:rsidRPr="00377FCF" w:rsidRDefault="00EF0811" w:rsidP="00D0758A">
      <w:pPr>
        <w:tabs>
          <w:tab w:val="left" w:pos="284"/>
        </w:tabs>
        <w:ind w:right="-1"/>
        <w:jc w:val="both"/>
        <w:rPr>
          <w:rFonts w:ascii="Arial Narrow" w:hAnsi="Arial Narrow" w:cs="Calibri"/>
          <w:sz w:val="24"/>
          <w:szCs w:val="24"/>
        </w:rPr>
      </w:pPr>
      <w:r w:rsidRPr="00377FCF">
        <w:rPr>
          <w:rFonts w:ascii="Arial Narrow" w:hAnsi="Arial Narrow" w:cs="Calibri"/>
          <w:sz w:val="24"/>
          <w:szCs w:val="24"/>
        </w:rPr>
        <w:t>f) Comunicar à Contratante, imediatamente, qualquer ocorrência ou anormalidade que venha interferir na entrega dos produtos;</w:t>
      </w:r>
    </w:p>
    <w:p w:rsidR="00EF0811" w:rsidRPr="00377FCF" w:rsidRDefault="00EF0811" w:rsidP="00D0758A">
      <w:pPr>
        <w:tabs>
          <w:tab w:val="left" w:pos="284"/>
        </w:tabs>
        <w:ind w:right="-1"/>
        <w:jc w:val="both"/>
        <w:rPr>
          <w:rFonts w:ascii="Arial Narrow" w:hAnsi="Arial Narrow" w:cs="Calibri"/>
          <w:sz w:val="24"/>
          <w:szCs w:val="24"/>
        </w:rPr>
      </w:pPr>
      <w:r w:rsidRPr="00377FCF">
        <w:rPr>
          <w:rFonts w:ascii="Arial Narrow" w:hAnsi="Arial Narrow" w:cs="Calibri"/>
          <w:sz w:val="24"/>
          <w:szCs w:val="24"/>
        </w:rPr>
        <w:t>g) Indicar representante, que responderá perante a Administração por todos os atos e comunicações formais.</w:t>
      </w:r>
    </w:p>
    <w:p w:rsidR="00EF0811" w:rsidRPr="00377FCF" w:rsidRDefault="00EF0811" w:rsidP="00D0758A">
      <w:pPr>
        <w:pStyle w:val="Corpodetexto"/>
        <w:ind w:right="-1"/>
        <w:rPr>
          <w:rFonts w:ascii="Arial Narrow" w:hAnsi="Arial Narrow" w:cs="Arial"/>
          <w:b w:val="0"/>
          <w:szCs w:val="24"/>
        </w:rPr>
      </w:pPr>
    </w:p>
    <w:p w:rsidR="00EF0811" w:rsidRPr="00377FCF" w:rsidRDefault="00EF0811" w:rsidP="00D0758A">
      <w:pPr>
        <w:pStyle w:val="Corpodetexto"/>
        <w:ind w:right="-1"/>
        <w:rPr>
          <w:rFonts w:ascii="Arial Narrow" w:hAnsi="Arial Narrow" w:cs="Calibri"/>
          <w:b w:val="0"/>
          <w:szCs w:val="24"/>
        </w:rPr>
      </w:pPr>
      <w:r w:rsidRPr="00377FCF">
        <w:rPr>
          <w:rFonts w:ascii="Arial Narrow" w:hAnsi="Arial Narrow" w:cs="Calibri"/>
          <w:b w:val="0"/>
          <w:szCs w:val="24"/>
        </w:rPr>
        <w:t>6.2 - São obrigações da Contratante:</w:t>
      </w:r>
    </w:p>
    <w:p w:rsidR="00EF0811" w:rsidRPr="00377FCF" w:rsidRDefault="00EF0811" w:rsidP="00D0758A">
      <w:pPr>
        <w:pStyle w:val="Corpodetexto"/>
        <w:ind w:right="-1"/>
        <w:rPr>
          <w:rFonts w:ascii="Arial Narrow" w:hAnsi="Arial Narrow" w:cs="Calibri"/>
          <w:b w:val="0"/>
          <w:szCs w:val="24"/>
        </w:rPr>
      </w:pPr>
      <w:r w:rsidRPr="00377FCF">
        <w:rPr>
          <w:rFonts w:ascii="Arial Narrow" w:hAnsi="Arial Narrow" w:cs="Calibri"/>
          <w:b w:val="0"/>
          <w:szCs w:val="24"/>
        </w:rPr>
        <w:t>a) Fornecer todos os dados e especificações necessárias à completa e correta fornecimento.</w:t>
      </w:r>
    </w:p>
    <w:p w:rsidR="00EF0811" w:rsidRPr="00377FCF" w:rsidRDefault="00EF0811" w:rsidP="00D0758A">
      <w:pPr>
        <w:pStyle w:val="Corpodetexto"/>
        <w:ind w:right="-1"/>
        <w:rPr>
          <w:rFonts w:ascii="Arial Narrow" w:hAnsi="Arial Narrow" w:cs="Calibri"/>
          <w:b w:val="0"/>
          <w:szCs w:val="24"/>
        </w:rPr>
      </w:pPr>
      <w:r w:rsidRPr="00377FCF">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EF0811" w:rsidRPr="00377FCF" w:rsidRDefault="00EF0811" w:rsidP="00D0758A">
      <w:pPr>
        <w:pStyle w:val="Corpodetexto"/>
        <w:tabs>
          <w:tab w:val="left" w:pos="0"/>
          <w:tab w:val="left" w:pos="9072"/>
          <w:tab w:val="left" w:pos="9214"/>
        </w:tabs>
        <w:rPr>
          <w:rFonts w:ascii="Arial Narrow" w:hAnsi="Arial Narrow"/>
          <w:b w:val="0"/>
          <w:szCs w:val="24"/>
        </w:rPr>
      </w:pPr>
      <w:r w:rsidRPr="00377FCF">
        <w:rPr>
          <w:rFonts w:ascii="Arial Narrow" w:hAnsi="Arial Narrow"/>
          <w:b w:val="0"/>
          <w:szCs w:val="24"/>
        </w:rPr>
        <w:t>c) Efetuar os pagamentos no prazo estipulado na Ata de registro de preços;</w:t>
      </w:r>
    </w:p>
    <w:p w:rsidR="00EF0811" w:rsidRPr="00377FCF" w:rsidRDefault="00EF0811" w:rsidP="00D0758A">
      <w:pPr>
        <w:tabs>
          <w:tab w:val="left" w:pos="284"/>
        </w:tabs>
        <w:ind w:right="-1"/>
        <w:jc w:val="both"/>
        <w:rPr>
          <w:rFonts w:ascii="Arial Narrow" w:hAnsi="Arial Narrow" w:cs="Calibri"/>
          <w:sz w:val="24"/>
          <w:szCs w:val="24"/>
        </w:rPr>
      </w:pPr>
      <w:r w:rsidRPr="00377FCF">
        <w:rPr>
          <w:rFonts w:ascii="Arial Narrow" w:hAnsi="Arial Narrow" w:cs="Calibri"/>
          <w:sz w:val="24"/>
          <w:szCs w:val="24"/>
        </w:rPr>
        <w:t>d) Atestar nas notas fiscais/faturas a efetiva entrega do objeto desta licitação;</w:t>
      </w:r>
    </w:p>
    <w:p w:rsidR="00EF0811" w:rsidRPr="00377FCF" w:rsidRDefault="00EF0811" w:rsidP="00D0758A">
      <w:pPr>
        <w:tabs>
          <w:tab w:val="left" w:pos="284"/>
        </w:tabs>
        <w:ind w:right="-1"/>
        <w:jc w:val="both"/>
        <w:rPr>
          <w:rFonts w:ascii="Arial Narrow" w:hAnsi="Arial Narrow" w:cs="Calibri"/>
          <w:sz w:val="24"/>
          <w:szCs w:val="24"/>
        </w:rPr>
      </w:pPr>
      <w:r w:rsidRPr="00377FCF">
        <w:rPr>
          <w:rFonts w:ascii="Arial Narrow" w:hAnsi="Arial Narrow" w:cs="Calibri"/>
          <w:sz w:val="24"/>
          <w:szCs w:val="24"/>
        </w:rPr>
        <w:t>e) Aplicar à Detentora da Ata as penalidades, quando for o caso;</w:t>
      </w:r>
    </w:p>
    <w:p w:rsidR="00EF0811" w:rsidRPr="00377FCF" w:rsidRDefault="00EF0811" w:rsidP="00D0758A">
      <w:pPr>
        <w:tabs>
          <w:tab w:val="left" w:pos="284"/>
        </w:tabs>
        <w:ind w:right="-1"/>
        <w:jc w:val="both"/>
        <w:rPr>
          <w:rFonts w:ascii="Arial Narrow" w:hAnsi="Arial Narrow" w:cs="Calibri"/>
          <w:sz w:val="24"/>
          <w:szCs w:val="24"/>
        </w:rPr>
      </w:pPr>
      <w:r w:rsidRPr="00377FCF">
        <w:rPr>
          <w:rFonts w:ascii="Arial Narrow" w:hAnsi="Arial Narrow" w:cs="Calibri"/>
          <w:sz w:val="24"/>
          <w:szCs w:val="24"/>
        </w:rPr>
        <w:lastRenderedPageBreak/>
        <w:t>f) Prestar à Detentora da Ata toda e qualquer informação, por esta solicitada, necessária à perfeita entrega do objeto;</w:t>
      </w:r>
    </w:p>
    <w:p w:rsidR="00EF0811" w:rsidRPr="00377FCF" w:rsidRDefault="00EF0811" w:rsidP="00D0758A">
      <w:pPr>
        <w:tabs>
          <w:tab w:val="left" w:pos="284"/>
        </w:tabs>
        <w:ind w:right="-1"/>
        <w:jc w:val="both"/>
        <w:rPr>
          <w:rFonts w:ascii="Arial Narrow" w:hAnsi="Arial Narrow" w:cs="Calibri"/>
          <w:sz w:val="24"/>
          <w:szCs w:val="24"/>
        </w:rPr>
      </w:pPr>
      <w:r w:rsidRPr="00377FCF">
        <w:rPr>
          <w:rFonts w:ascii="Arial Narrow" w:hAnsi="Arial Narrow" w:cs="Calibri"/>
          <w:sz w:val="24"/>
          <w:szCs w:val="24"/>
        </w:rPr>
        <w:t>g) Notificar, por escrito, à Detentora da Ata da aplicação de qualquer sanção;</w:t>
      </w:r>
    </w:p>
    <w:p w:rsidR="00EF0811" w:rsidRPr="00377FCF" w:rsidRDefault="00EF0811" w:rsidP="00D0758A">
      <w:pPr>
        <w:tabs>
          <w:tab w:val="left" w:pos="284"/>
        </w:tabs>
        <w:ind w:right="-1"/>
        <w:jc w:val="both"/>
        <w:rPr>
          <w:rFonts w:ascii="Arial Narrow" w:hAnsi="Arial Narrow" w:cs="Calibri"/>
          <w:sz w:val="24"/>
          <w:szCs w:val="24"/>
        </w:rPr>
      </w:pPr>
      <w:r w:rsidRPr="00377FCF">
        <w:rPr>
          <w:rFonts w:ascii="Arial Narrow" w:hAnsi="Arial Narrow" w:cs="Calibri"/>
          <w:sz w:val="24"/>
          <w:szCs w:val="24"/>
        </w:rPr>
        <w:t xml:space="preserve">h) Garantir à Detentora da Ata o direito ao </w:t>
      </w:r>
      <w:proofErr w:type="gramStart"/>
      <w:r w:rsidRPr="00377FCF">
        <w:rPr>
          <w:rFonts w:ascii="Arial Narrow" w:hAnsi="Arial Narrow" w:cs="Calibri"/>
          <w:sz w:val="24"/>
          <w:szCs w:val="24"/>
        </w:rPr>
        <w:t>contraditório e ampla defesa</w:t>
      </w:r>
      <w:proofErr w:type="gramEnd"/>
      <w:r w:rsidRPr="00377FCF">
        <w:rPr>
          <w:rFonts w:ascii="Arial Narrow" w:hAnsi="Arial Narrow" w:cs="Calibri"/>
          <w:sz w:val="24"/>
          <w:szCs w:val="24"/>
        </w:rPr>
        <w:t xml:space="preserve"> nos casos em que forem exigidas trocas ou no caso de aplicação de sanção.</w:t>
      </w:r>
    </w:p>
    <w:p w:rsidR="0096741C" w:rsidRPr="00377FCF" w:rsidRDefault="0096741C" w:rsidP="00D0758A">
      <w:pPr>
        <w:pStyle w:val="Ttulo4"/>
        <w:keepNext w:val="0"/>
        <w:tabs>
          <w:tab w:val="left" w:pos="849"/>
        </w:tabs>
        <w:ind w:right="-1"/>
        <w:jc w:val="both"/>
        <w:rPr>
          <w:rFonts w:ascii="Arial Narrow" w:hAnsi="Arial Narrow"/>
          <w:i w:val="0"/>
          <w:color w:val="auto"/>
          <w:sz w:val="24"/>
          <w:szCs w:val="24"/>
          <w:u w:val="single"/>
        </w:rPr>
      </w:pPr>
    </w:p>
    <w:p w:rsidR="00EF0811" w:rsidRPr="00377FCF" w:rsidRDefault="00EF0811" w:rsidP="00D0758A">
      <w:pPr>
        <w:pStyle w:val="Ttulo4"/>
        <w:keepNext w:val="0"/>
        <w:tabs>
          <w:tab w:val="left" w:pos="849"/>
        </w:tabs>
        <w:ind w:right="-1"/>
        <w:jc w:val="both"/>
        <w:rPr>
          <w:rFonts w:ascii="Arial Narrow" w:hAnsi="Arial Narrow"/>
          <w:i w:val="0"/>
          <w:color w:val="auto"/>
          <w:sz w:val="24"/>
          <w:szCs w:val="24"/>
          <w:u w:val="single"/>
        </w:rPr>
      </w:pPr>
      <w:r w:rsidRPr="00377FCF">
        <w:rPr>
          <w:rFonts w:ascii="Arial Narrow" w:hAnsi="Arial Narrow"/>
          <w:i w:val="0"/>
          <w:color w:val="auto"/>
          <w:sz w:val="24"/>
          <w:szCs w:val="24"/>
          <w:u w:val="single"/>
        </w:rPr>
        <w:t>CLÁUSULA SÉTIMA - DA FORMA DE PAGAMENTO</w:t>
      </w:r>
    </w:p>
    <w:p w:rsidR="00EF0811" w:rsidRPr="00377FCF" w:rsidRDefault="00EF0811" w:rsidP="00D0758A">
      <w:pPr>
        <w:tabs>
          <w:tab w:val="left" w:pos="1132"/>
        </w:tabs>
        <w:ind w:right="-1"/>
        <w:jc w:val="both"/>
        <w:rPr>
          <w:rFonts w:ascii="Arial Narrow" w:hAnsi="Arial Narrow"/>
          <w:sz w:val="24"/>
          <w:szCs w:val="24"/>
        </w:rPr>
      </w:pPr>
    </w:p>
    <w:p w:rsidR="00EF0811" w:rsidRPr="00377FCF" w:rsidRDefault="00EF0811" w:rsidP="00D0758A">
      <w:pPr>
        <w:tabs>
          <w:tab w:val="left" w:pos="1132"/>
        </w:tabs>
        <w:ind w:right="-1"/>
        <w:jc w:val="both"/>
        <w:rPr>
          <w:rFonts w:ascii="Arial Narrow" w:hAnsi="Arial Narrow" w:cs="Calibri"/>
          <w:sz w:val="24"/>
          <w:szCs w:val="24"/>
        </w:rPr>
      </w:pPr>
      <w:r w:rsidRPr="00377FCF">
        <w:rPr>
          <w:rFonts w:ascii="Arial Narrow" w:hAnsi="Arial Narrow"/>
          <w:sz w:val="24"/>
          <w:szCs w:val="24"/>
        </w:rPr>
        <w:t xml:space="preserve">7.1 - Os pagamentos serão efetuados em até </w:t>
      </w:r>
      <w:r w:rsidR="00BE08FF" w:rsidRPr="00377FCF">
        <w:rPr>
          <w:rFonts w:ascii="Arial Narrow" w:hAnsi="Arial Narrow"/>
          <w:sz w:val="24"/>
          <w:szCs w:val="24"/>
        </w:rPr>
        <w:t>15</w:t>
      </w:r>
      <w:r w:rsidRPr="00377FCF">
        <w:rPr>
          <w:rFonts w:ascii="Arial Narrow" w:hAnsi="Arial Narrow"/>
          <w:sz w:val="24"/>
          <w:szCs w:val="24"/>
        </w:rPr>
        <w:t xml:space="preserve"> (</w:t>
      </w:r>
      <w:r w:rsidR="00BE08FF" w:rsidRPr="00377FCF">
        <w:rPr>
          <w:rFonts w:ascii="Arial Narrow" w:hAnsi="Arial Narrow"/>
          <w:sz w:val="24"/>
          <w:szCs w:val="24"/>
        </w:rPr>
        <w:t>quinze</w:t>
      </w:r>
      <w:r w:rsidRPr="00377FCF">
        <w:rPr>
          <w:rFonts w:ascii="Arial Narrow" w:hAnsi="Arial Narrow"/>
          <w:sz w:val="24"/>
          <w:szCs w:val="24"/>
        </w:rPr>
        <w:t>) dias, contados da apresentação da nota fiscal/fatura, correspondente</w:t>
      </w:r>
      <w:r w:rsidRPr="00377FCF">
        <w:rPr>
          <w:rFonts w:ascii="Arial Narrow" w:hAnsi="Arial Narrow"/>
          <w:b/>
          <w:sz w:val="24"/>
          <w:szCs w:val="24"/>
        </w:rPr>
        <w:t xml:space="preserve"> </w:t>
      </w:r>
      <w:r w:rsidRPr="00377FCF">
        <w:rPr>
          <w:rFonts w:ascii="Arial Narrow" w:hAnsi="Arial Narrow"/>
          <w:sz w:val="24"/>
          <w:szCs w:val="24"/>
        </w:rPr>
        <w:t>aos produtos adquiridos de acordo com a necessidade da Prefeitura, a vista do respectivo Termo de Aceitação assinado pelo Departamento competente,</w:t>
      </w:r>
      <w:r w:rsidRPr="00377FCF">
        <w:rPr>
          <w:rFonts w:ascii="Arial Narrow" w:hAnsi="Arial Narrow" w:cs="Calibri"/>
          <w:sz w:val="24"/>
          <w:szCs w:val="24"/>
        </w:rPr>
        <w:t xml:space="preserve"> de acordo com as especificações do edital desta licitação, que será realizado na forma do art. 73, inciso II da Lei n.º 8.666/93.</w:t>
      </w:r>
    </w:p>
    <w:p w:rsidR="00EF0811" w:rsidRPr="00377FCF" w:rsidRDefault="00EF0811" w:rsidP="00D0758A">
      <w:pPr>
        <w:autoSpaceDE w:val="0"/>
        <w:autoSpaceDN w:val="0"/>
        <w:adjustRightInd w:val="0"/>
        <w:ind w:right="-1"/>
        <w:jc w:val="both"/>
        <w:rPr>
          <w:rFonts w:ascii="Arial Narrow" w:hAnsi="Arial Narrow" w:cs="TTE16A5840t00"/>
          <w:sz w:val="24"/>
          <w:szCs w:val="24"/>
        </w:rPr>
      </w:pPr>
    </w:p>
    <w:p w:rsidR="00EF0811" w:rsidRPr="00377FCF" w:rsidRDefault="00EF0811" w:rsidP="00D0758A">
      <w:pPr>
        <w:autoSpaceDE w:val="0"/>
        <w:autoSpaceDN w:val="0"/>
        <w:adjustRightInd w:val="0"/>
        <w:ind w:right="-1"/>
        <w:jc w:val="both"/>
        <w:rPr>
          <w:rFonts w:ascii="Arial Narrow" w:hAnsi="Arial Narrow" w:cs="TTE16A5840t00"/>
          <w:sz w:val="24"/>
          <w:szCs w:val="24"/>
        </w:rPr>
      </w:pPr>
      <w:r w:rsidRPr="00377FCF">
        <w:rPr>
          <w:rFonts w:ascii="Arial Narrow" w:hAnsi="Arial Narrow" w:cs="TTE16A5840t00"/>
          <w:sz w:val="24"/>
          <w:szCs w:val="24"/>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377FCF" w:rsidRDefault="00EF0811" w:rsidP="00D0758A">
      <w:pPr>
        <w:autoSpaceDE w:val="0"/>
        <w:autoSpaceDN w:val="0"/>
        <w:adjustRightInd w:val="0"/>
        <w:ind w:right="-1"/>
        <w:jc w:val="both"/>
        <w:rPr>
          <w:rFonts w:ascii="Arial Narrow" w:hAnsi="Arial Narrow" w:cs="TTE16A5840t00"/>
          <w:sz w:val="24"/>
          <w:szCs w:val="24"/>
        </w:rPr>
      </w:pPr>
    </w:p>
    <w:p w:rsidR="00EF0811" w:rsidRPr="00377FCF" w:rsidRDefault="00EF0811" w:rsidP="00D0758A">
      <w:pPr>
        <w:autoSpaceDE w:val="0"/>
        <w:autoSpaceDN w:val="0"/>
        <w:adjustRightInd w:val="0"/>
        <w:ind w:right="-1"/>
        <w:jc w:val="both"/>
        <w:rPr>
          <w:rFonts w:ascii="Arial Narrow" w:hAnsi="Arial Narrow" w:cs="TTE16A5840t00"/>
          <w:sz w:val="24"/>
          <w:szCs w:val="24"/>
        </w:rPr>
      </w:pPr>
      <w:r w:rsidRPr="00377FCF">
        <w:rPr>
          <w:rFonts w:ascii="Arial Narrow" w:hAnsi="Arial Narrow" w:cs="TTE16A5840t00"/>
          <w:sz w:val="24"/>
          <w:szCs w:val="24"/>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w:t>
      </w:r>
      <w:proofErr w:type="gramStart"/>
      <w:r w:rsidRPr="00377FCF">
        <w:rPr>
          <w:rFonts w:ascii="Arial Narrow" w:hAnsi="Arial Narrow" w:cs="TTE16A5840t00"/>
          <w:sz w:val="24"/>
          <w:szCs w:val="24"/>
        </w:rPr>
        <w:t>efetuar</w:t>
      </w:r>
      <w:proofErr w:type="gramEnd"/>
      <w:r w:rsidRPr="00377FCF">
        <w:rPr>
          <w:rFonts w:ascii="Arial Narrow" w:hAnsi="Arial Narrow" w:cs="TTE16A5840t00"/>
          <w:sz w:val="24"/>
          <w:szCs w:val="24"/>
        </w:rPr>
        <w:t xml:space="preserve"> as retenções cabíveis, previstas na referida norma.</w:t>
      </w:r>
    </w:p>
    <w:p w:rsidR="00EF0811" w:rsidRPr="00377FCF" w:rsidRDefault="00EF0811" w:rsidP="00D0758A">
      <w:pPr>
        <w:pStyle w:val="Lista2"/>
        <w:ind w:left="0" w:right="-1" w:firstLine="0"/>
        <w:jc w:val="both"/>
        <w:rPr>
          <w:rFonts w:ascii="Arial Narrow" w:hAnsi="Arial Narrow"/>
          <w:color w:val="000000"/>
        </w:rPr>
      </w:pPr>
    </w:p>
    <w:p w:rsidR="00EF0811" w:rsidRPr="00377FCF" w:rsidRDefault="00EF0811" w:rsidP="00D0758A">
      <w:pPr>
        <w:tabs>
          <w:tab w:val="left" w:pos="0"/>
          <w:tab w:val="left" w:pos="9214"/>
        </w:tabs>
        <w:autoSpaceDE w:val="0"/>
        <w:autoSpaceDN w:val="0"/>
        <w:adjustRightInd w:val="0"/>
        <w:jc w:val="both"/>
        <w:rPr>
          <w:rFonts w:ascii="Arial Narrow" w:hAnsi="Arial Narrow" w:cs="Courier New"/>
          <w:sz w:val="24"/>
          <w:szCs w:val="24"/>
        </w:rPr>
      </w:pPr>
      <w:r w:rsidRPr="00377FCF">
        <w:rPr>
          <w:rFonts w:ascii="Arial Narrow" w:hAnsi="Arial Narrow" w:cs="Courier New"/>
          <w:sz w:val="24"/>
          <w:szCs w:val="24"/>
        </w:rPr>
        <w:t>7.4 - Correrão por conta da Detentora da Ata todas as despesas de seguros, transporte, tributos, encargos trabalhistas e previdenciárias decorrentes da entrega dos produtos.</w:t>
      </w:r>
    </w:p>
    <w:p w:rsidR="00EF0811" w:rsidRPr="00377FCF" w:rsidRDefault="00EF0811" w:rsidP="00D0758A">
      <w:pPr>
        <w:pStyle w:val="Lista2"/>
        <w:ind w:left="0" w:right="-1" w:firstLine="0"/>
        <w:jc w:val="both"/>
        <w:rPr>
          <w:rFonts w:ascii="Arial Narrow" w:hAnsi="Arial Narrow"/>
          <w:color w:val="000000"/>
        </w:rPr>
      </w:pPr>
    </w:p>
    <w:p w:rsidR="00EF0811" w:rsidRPr="00377FCF" w:rsidRDefault="00EF0811" w:rsidP="00D0758A">
      <w:pPr>
        <w:pStyle w:val="Lista2"/>
        <w:ind w:left="0" w:right="-1" w:firstLine="0"/>
        <w:jc w:val="both"/>
        <w:rPr>
          <w:rFonts w:ascii="Arial Narrow" w:hAnsi="Arial Narrow"/>
          <w:color w:val="000000"/>
        </w:rPr>
      </w:pPr>
      <w:r w:rsidRPr="00377FCF">
        <w:rPr>
          <w:rFonts w:ascii="Arial Narrow" w:hAnsi="Arial Narrow"/>
          <w:color w:val="000000"/>
        </w:rPr>
        <w:t>7.5 - O pagamento será feito através de crédito em conta corrente ou cheque nominal em seu favor, a ser retirado na Tesouraria da Prefeitura Municipal de Conchas.</w:t>
      </w:r>
    </w:p>
    <w:p w:rsidR="00EF0811" w:rsidRPr="00377FCF" w:rsidRDefault="00EF0811" w:rsidP="00D0758A">
      <w:pPr>
        <w:autoSpaceDE w:val="0"/>
        <w:autoSpaceDN w:val="0"/>
        <w:adjustRightInd w:val="0"/>
        <w:ind w:right="-1"/>
        <w:jc w:val="both"/>
        <w:rPr>
          <w:rFonts w:ascii="Arial Narrow" w:hAnsi="Arial Narrow" w:cs="Arial"/>
          <w:sz w:val="24"/>
          <w:szCs w:val="24"/>
        </w:rPr>
      </w:pPr>
    </w:p>
    <w:p w:rsidR="00EF0811" w:rsidRPr="00377FCF" w:rsidRDefault="00EF0811" w:rsidP="00D0758A">
      <w:pPr>
        <w:autoSpaceDE w:val="0"/>
        <w:autoSpaceDN w:val="0"/>
        <w:adjustRightInd w:val="0"/>
        <w:ind w:right="-1"/>
        <w:jc w:val="both"/>
        <w:rPr>
          <w:rFonts w:ascii="Arial Narrow" w:hAnsi="Arial Narrow" w:cs="Arial"/>
          <w:sz w:val="24"/>
          <w:szCs w:val="24"/>
        </w:rPr>
      </w:pPr>
      <w:r w:rsidRPr="00377FCF">
        <w:rPr>
          <w:rFonts w:ascii="Arial Narrow" w:hAnsi="Arial Narrow" w:cs="Arial"/>
          <w:sz w:val="24"/>
          <w:szCs w:val="24"/>
        </w:rPr>
        <w:t xml:space="preserve">7.6 - A contratante pagará a(s) Nota(s) </w:t>
      </w:r>
      <w:proofErr w:type="gramStart"/>
      <w:r w:rsidRPr="00377FCF">
        <w:rPr>
          <w:rFonts w:ascii="Arial Narrow" w:hAnsi="Arial Narrow" w:cs="Arial"/>
          <w:sz w:val="24"/>
          <w:szCs w:val="24"/>
        </w:rPr>
        <w:t>Fiscal(</w:t>
      </w:r>
      <w:proofErr w:type="gramEnd"/>
      <w:r w:rsidRPr="00377FCF">
        <w:rPr>
          <w:rFonts w:ascii="Arial Narrow" w:hAnsi="Arial Narrow" w:cs="Arial"/>
          <w:sz w:val="24"/>
          <w:szCs w:val="24"/>
        </w:rPr>
        <w:t xml:space="preserve">is)/Fatura(s) somente à </w:t>
      </w:r>
      <w:r w:rsidRPr="00377FCF">
        <w:rPr>
          <w:rFonts w:ascii="Arial Narrow" w:hAnsi="Arial Narrow"/>
          <w:color w:val="000000"/>
          <w:sz w:val="24"/>
          <w:szCs w:val="24"/>
        </w:rPr>
        <w:t>Detentora da Ata</w:t>
      </w:r>
      <w:r w:rsidRPr="00377FCF">
        <w:rPr>
          <w:rFonts w:ascii="Arial Narrow" w:hAnsi="Arial Narrow" w:cs="Arial"/>
          <w:sz w:val="24"/>
          <w:szCs w:val="24"/>
        </w:rPr>
        <w:t>, vedada sua negociação com terceiros ou sua colocação em cobrança bancária.</w:t>
      </w:r>
    </w:p>
    <w:p w:rsidR="00EF0811" w:rsidRPr="00377FCF" w:rsidRDefault="00EF0811" w:rsidP="00D0758A">
      <w:pPr>
        <w:autoSpaceDE w:val="0"/>
        <w:autoSpaceDN w:val="0"/>
        <w:adjustRightInd w:val="0"/>
        <w:ind w:right="-1"/>
        <w:jc w:val="both"/>
        <w:rPr>
          <w:rFonts w:ascii="Arial Narrow" w:hAnsi="Arial Narrow" w:cs="Arial"/>
          <w:sz w:val="24"/>
          <w:szCs w:val="24"/>
        </w:rPr>
      </w:pPr>
    </w:p>
    <w:p w:rsidR="00EF0811" w:rsidRPr="00377FCF" w:rsidRDefault="00EF0811" w:rsidP="00D0758A">
      <w:pPr>
        <w:ind w:right="-1"/>
        <w:jc w:val="both"/>
        <w:rPr>
          <w:rFonts w:ascii="Arial Narrow" w:hAnsi="Arial Narrow"/>
          <w:sz w:val="24"/>
          <w:szCs w:val="24"/>
        </w:rPr>
      </w:pPr>
      <w:r w:rsidRPr="00377FCF">
        <w:rPr>
          <w:rFonts w:ascii="Arial Narrow" w:hAnsi="Arial Narrow"/>
          <w:sz w:val="24"/>
          <w:szCs w:val="24"/>
        </w:rPr>
        <w:t xml:space="preserve">7.7 - A empresa </w:t>
      </w:r>
      <w:r w:rsidRPr="00377FCF">
        <w:rPr>
          <w:rFonts w:ascii="Arial Narrow" w:hAnsi="Arial Narrow"/>
          <w:color w:val="000000"/>
          <w:sz w:val="24"/>
          <w:szCs w:val="24"/>
        </w:rPr>
        <w:t>detentora da Ata</w:t>
      </w:r>
      <w:r w:rsidRPr="00377FCF">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EF0811" w:rsidRPr="00377FCF" w:rsidRDefault="00EF0811" w:rsidP="00D0758A">
      <w:pPr>
        <w:jc w:val="both"/>
        <w:rPr>
          <w:rFonts w:ascii="Arial Narrow" w:hAnsi="Arial Narrow"/>
          <w:sz w:val="24"/>
          <w:szCs w:val="24"/>
        </w:rPr>
      </w:pPr>
    </w:p>
    <w:p w:rsidR="00EF0811" w:rsidRPr="00377FCF" w:rsidRDefault="00EF0811" w:rsidP="00D0758A">
      <w:pPr>
        <w:tabs>
          <w:tab w:val="left" w:pos="0"/>
        </w:tabs>
        <w:jc w:val="both"/>
        <w:rPr>
          <w:rFonts w:ascii="Arial Narrow" w:hAnsi="Arial Narrow"/>
          <w:sz w:val="24"/>
          <w:szCs w:val="24"/>
        </w:rPr>
      </w:pPr>
      <w:r w:rsidRPr="00377FCF">
        <w:rPr>
          <w:rFonts w:ascii="Arial Narrow" w:hAnsi="Arial Narrow"/>
          <w:sz w:val="24"/>
          <w:szCs w:val="24"/>
        </w:rPr>
        <w:t xml:space="preserve">7.8 - A Fiscalização da Prefeitura somente atestará a retirada do objeto e </w:t>
      </w:r>
      <w:proofErr w:type="gramStart"/>
      <w:r w:rsidRPr="00377FCF">
        <w:rPr>
          <w:rFonts w:ascii="Arial Narrow" w:hAnsi="Arial Narrow"/>
          <w:sz w:val="24"/>
          <w:szCs w:val="24"/>
        </w:rPr>
        <w:t>liberará</w:t>
      </w:r>
      <w:proofErr w:type="gramEnd"/>
      <w:r w:rsidRPr="00377FCF">
        <w:rPr>
          <w:rFonts w:ascii="Arial Narrow" w:hAnsi="Arial Narrow"/>
          <w:sz w:val="24"/>
          <w:szCs w:val="24"/>
        </w:rPr>
        <w:t xml:space="preserve"> a Nota Fiscal para pagamento, quando cumpridas, pela </w:t>
      </w:r>
      <w:r w:rsidRPr="00377FCF">
        <w:rPr>
          <w:rFonts w:ascii="Arial Narrow" w:hAnsi="Arial Narrow" w:cs="Arial"/>
          <w:sz w:val="24"/>
          <w:szCs w:val="24"/>
        </w:rPr>
        <w:t>Detentora da Ata</w:t>
      </w:r>
      <w:r w:rsidRPr="00377FCF">
        <w:rPr>
          <w:rFonts w:ascii="Arial Narrow" w:hAnsi="Arial Narrow"/>
          <w:sz w:val="24"/>
          <w:szCs w:val="24"/>
        </w:rPr>
        <w:t>, todas as condições pactuadas.</w:t>
      </w:r>
    </w:p>
    <w:p w:rsidR="00EF0811" w:rsidRPr="00377FCF" w:rsidRDefault="00EF0811" w:rsidP="00D0758A">
      <w:pPr>
        <w:ind w:right="-1"/>
        <w:jc w:val="both"/>
        <w:rPr>
          <w:rFonts w:ascii="Arial Narrow" w:hAnsi="Arial Narrow"/>
          <w:sz w:val="24"/>
          <w:szCs w:val="24"/>
        </w:rPr>
      </w:pPr>
    </w:p>
    <w:p w:rsidR="00EF0811" w:rsidRPr="00377FCF" w:rsidRDefault="00EF0811" w:rsidP="00D0758A">
      <w:pPr>
        <w:ind w:right="-1"/>
        <w:jc w:val="both"/>
        <w:rPr>
          <w:rFonts w:ascii="Arial Narrow" w:hAnsi="Arial Narrow"/>
          <w:sz w:val="24"/>
          <w:szCs w:val="24"/>
        </w:rPr>
      </w:pPr>
      <w:r w:rsidRPr="00377FCF">
        <w:rPr>
          <w:rFonts w:ascii="Arial Narrow" w:hAnsi="Arial Narrow"/>
          <w:sz w:val="24"/>
          <w:szCs w:val="24"/>
        </w:rPr>
        <w:t xml:space="preserve">7.9 - Havendo erro na Nota Fiscal ou circunstâncias que impeçam a liquidação da despesa, a mesma será devolvida e o pagamento ficará pendente até que a </w:t>
      </w:r>
      <w:r w:rsidRPr="00377FCF">
        <w:rPr>
          <w:rFonts w:ascii="Arial Narrow" w:hAnsi="Arial Narrow"/>
          <w:color w:val="000000"/>
          <w:sz w:val="24"/>
          <w:szCs w:val="24"/>
        </w:rPr>
        <w:t>detentora da Ata</w:t>
      </w:r>
      <w:r w:rsidRPr="00377FCF">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EF0811" w:rsidRPr="00377FCF" w:rsidRDefault="00EF0811" w:rsidP="00D0758A">
      <w:pPr>
        <w:ind w:right="-1"/>
        <w:jc w:val="both"/>
        <w:rPr>
          <w:rFonts w:ascii="Arial Narrow" w:hAnsi="Arial Narrow"/>
          <w:sz w:val="24"/>
          <w:szCs w:val="24"/>
        </w:rPr>
      </w:pPr>
    </w:p>
    <w:p w:rsidR="00EF0811" w:rsidRPr="00377FCF" w:rsidRDefault="00EF0811" w:rsidP="00D0758A">
      <w:pPr>
        <w:autoSpaceDE w:val="0"/>
        <w:autoSpaceDN w:val="0"/>
        <w:adjustRightInd w:val="0"/>
        <w:ind w:right="-1"/>
        <w:jc w:val="both"/>
        <w:rPr>
          <w:rFonts w:ascii="Arial Narrow" w:hAnsi="Arial Narrow" w:cs="Tahoma"/>
          <w:sz w:val="24"/>
          <w:szCs w:val="24"/>
        </w:rPr>
      </w:pPr>
      <w:r w:rsidRPr="00377FCF">
        <w:rPr>
          <w:rFonts w:ascii="Arial Narrow" w:hAnsi="Arial Narrow"/>
          <w:sz w:val="24"/>
          <w:szCs w:val="24"/>
        </w:rPr>
        <w:lastRenderedPageBreak/>
        <w:t xml:space="preserve">7.10 - O não pagamento no prazo previsto acarretará à Contratante multa moratória de 0,03% (três centésimos por cento) do valor da parcela devida, a ser aplicado por dia de atraso até o do efetivo pagamento. </w:t>
      </w:r>
    </w:p>
    <w:p w:rsidR="00730C2D" w:rsidRPr="00377FCF" w:rsidRDefault="00730C2D" w:rsidP="00D0758A">
      <w:pPr>
        <w:pStyle w:val="Corpodetexto"/>
        <w:ind w:right="-1"/>
        <w:rPr>
          <w:rFonts w:ascii="Arial Narrow" w:hAnsi="Arial Narrow"/>
          <w:szCs w:val="24"/>
          <w:u w:val="single"/>
        </w:rPr>
      </w:pPr>
    </w:p>
    <w:p w:rsidR="00EF0811" w:rsidRPr="00377FCF" w:rsidRDefault="00EF0811" w:rsidP="00D0758A">
      <w:pPr>
        <w:pStyle w:val="Corpodetexto"/>
        <w:ind w:right="-1"/>
        <w:rPr>
          <w:rFonts w:ascii="Arial Narrow" w:hAnsi="Arial Narrow"/>
          <w:szCs w:val="24"/>
          <w:u w:val="single"/>
        </w:rPr>
      </w:pPr>
      <w:r w:rsidRPr="00377FCF">
        <w:rPr>
          <w:rFonts w:ascii="Arial Narrow" w:hAnsi="Arial Narrow"/>
          <w:szCs w:val="24"/>
          <w:u w:val="single"/>
        </w:rPr>
        <w:t xml:space="preserve">CLÁUSULA OITAVA - DA AUTORIZAÇÃO PARA AQUISIÇÃO </w:t>
      </w:r>
    </w:p>
    <w:p w:rsidR="0096741C" w:rsidRPr="00377FCF" w:rsidRDefault="0096741C" w:rsidP="00D0758A">
      <w:pPr>
        <w:pStyle w:val="Corpodetexto"/>
        <w:tabs>
          <w:tab w:val="left" w:pos="8931"/>
          <w:tab w:val="left" w:pos="9072"/>
        </w:tabs>
        <w:ind w:right="-1"/>
        <w:rPr>
          <w:rFonts w:ascii="Arial Narrow" w:hAnsi="Arial Narrow"/>
          <w:b w:val="0"/>
          <w:szCs w:val="24"/>
        </w:rPr>
      </w:pPr>
    </w:p>
    <w:p w:rsidR="00EF0811" w:rsidRPr="00377FCF" w:rsidRDefault="00EF0811" w:rsidP="00D0758A">
      <w:pPr>
        <w:pStyle w:val="Corpodetexto"/>
        <w:tabs>
          <w:tab w:val="left" w:pos="8931"/>
          <w:tab w:val="left" w:pos="9072"/>
        </w:tabs>
        <w:ind w:right="-1"/>
        <w:rPr>
          <w:rFonts w:ascii="Arial Narrow" w:hAnsi="Arial Narrow"/>
          <w:b w:val="0"/>
          <w:szCs w:val="24"/>
        </w:rPr>
      </w:pPr>
      <w:r w:rsidRPr="00377FCF">
        <w:rPr>
          <w:rFonts w:ascii="Arial Narrow" w:hAnsi="Arial Narrow"/>
          <w:b w:val="0"/>
          <w:szCs w:val="24"/>
        </w:rPr>
        <w:t xml:space="preserve">8.1 - A aquisição do objeto da presente Ata de Registro de Preços será autorizada, conforme a necessidade da Prefeitura, pelo Prefeito Municipal ou Diretor de Departamento Municipal por ele denominado.  </w:t>
      </w:r>
    </w:p>
    <w:p w:rsidR="00EF0811" w:rsidRPr="00377FCF" w:rsidRDefault="00EF0811" w:rsidP="00D0758A">
      <w:pPr>
        <w:pStyle w:val="Corpodetexto"/>
        <w:ind w:right="-1"/>
        <w:rPr>
          <w:rFonts w:ascii="Arial Narrow" w:hAnsi="Arial Narrow"/>
          <w:szCs w:val="24"/>
          <w:u w:val="single"/>
        </w:rPr>
      </w:pPr>
    </w:p>
    <w:p w:rsidR="00EF0811" w:rsidRPr="00377FCF" w:rsidRDefault="00EF0811" w:rsidP="00D0758A">
      <w:pPr>
        <w:pStyle w:val="Corpodetexto"/>
        <w:ind w:right="-1"/>
        <w:rPr>
          <w:rFonts w:ascii="Arial Narrow" w:hAnsi="Arial Narrow"/>
          <w:szCs w:val="24"/>
          <w:u w:val="single"/>
        </w:rPr>
      </w:pPr>
      <w:r w:rsidRPr="00377FCF">
        <w:rPr>
          <w:rFonts w:ascii="Arial Narrow" w:hAnsi="Arial Narrow"/>
          <w:szCs w:val="24"/>
          <w:u w:val="single"/>
        </w:rPr>
        <w:t>CLÁUSULA NONA - DO CONTROLE E DAS ALTERAÇÕES DE PREÇOS</w:t>
      </w:r>
    </w:p>
    <w:p w:rsidR="00EF0811" w:rsidRPr="00377FCF" w:rsidRDefault="00EF0811" w:rsidP="00D0758A">
      <w:pPr>
        <w:pStyle w:val="Corpodetexto"/>
        <w:ind w:right="-1"/>
        <w:rPr>
          <w:rFonts w:ascii="Arial Narrow" w:hAnsi="Arial Narrow"/>
          <w:b w:val="0"/>
          <w:szCs w:val="24"/>
        </w:rPr>
      </w:pPr>
    </w:p>
    <w:p w:rsidR="0096741C" w:rsidRPr="00377FCF" w:rsidRDefault="0096741C" w:rsidP="0096741C">
      <w:pPr>
        <w:autoSpaceDE w:val="0"/>
        <w:autoSpaceDN w:val="0"/>
        <w:adjustRightInd w:val="0"/>
        <w:ind w:right="-1"/>
        <w:jc w:val="both"/>
        <w:rPr>
          <w:rFonts w:ascii="Arial Narrow" w:hAnsi="Arial Narrow"/>
          <w:sz w:val="24"/>
          <w:szCs w:val="24"/>
        </w:rPr>
      </w:pPr>
      <w:r w:rsidRPr="00377FCF">
        <w:rPr>
          <w:rFonts w:ascii="Arial Narrow" w:hAnsi="Arial Narrow"/>
          <w:sz w:val="24"/>
          <w:szCs w:val="24"/>
        </w:rPr>
        <w:t xml:space="preserve">9.1 – Durante a vigência desta Ata, os preços registrados serão fixos e irreajustáveis. </w:t>
      </w:r>
    </w:p>
    <w:p w:rsidR="0096741C" w:rsidRPr="00377FCF" w:rsidRDefault="0096741C" w:rsidP="0096741C">
      <w:pPr>
        <w:autoSpaceDE w:val="0"/>
        <w:autoSpaceDN w:val="0"/>
        <w:adjustRightInd w:val="0"/>
        <w:ind w:right="-1"/>
        <w:jc w:val="both"/>
        <w:rPr>
          <w:rFonts w:ascii="Arial Narrow" w:hAnsi="Arial Narrow"/>
          <w:sz w:val="24"/>
          <w:szCs w:val="24"/>
        </w:rPr>
      </w:pPr>
      <w:r w:rsidRPr="00377FCF">
        <w:rPr>
          <w:rFonts w:ascii="Arial Narrow" w:hAnsi="Arial Narrow"/>
          <w:sz w:val="24"/>
          <w:szCs w:val="24"/>
        </w:rPr>
        <w:t xml:space="preserve">9.1.1 - Quando o preço inicialmente registrado, por motivo superveniente, tornar-se superior ao preço praticado no mercado o órgão gerenciador deverá: </w:t>
      </w:r>
    </w:p>
    <w:p w:rsidR="0096741C" w:rsidRPr="00377FCF" w:rsidRDefault="0096741C" w:rsidP="0096741C">
      <w:pPr>
        <w:autoSpaceDE w:val="0"/>
        <w:autoSpaceDN w:val="0"/>
        <w:adjustRightInd w:val="0"/>
        <w:ind w:right="-1"/>
        <w:jc w:val="both"/>
        <w:rPr>
          <w:rFonts w:ascii="Arial Narrow" w:hAnsi="Arial Narrow"/>
          <w:sz w:val="24"/>
          <w:szCs w:val="24"/>
        </w:rPr>
      </w:pPr>
      <w:r w:rsidRPr="00377FCF">
        <w:rPr>
          <w:rFonts w:ascii="Arial Narrow" w:hAnsi="Arial Narrow"/>
          <w:sz w:val="24"/>
          <w:szCs w:val="24"/>
        </w:rPr>
        <w:t xml:space="preserve">a) convocar o fornecedor visando </w:t>
      </w:r>
      <w:proofErr w:type="gramStart"/>
      <w:r w:rsidRPr="00377FCF">
        <w:rPr>
          <w:rFonts w:ascii="Arial Narrow" w:hAnsi="Arial Narrow"/>
          <w:sz w:val="24"/>
          <w:szCs w:val="24"/>
        </w:rPr>
        <w:t>a</w:t>
      </w:r>
      <w:proofErr w:type="gramEnd"/>
      <w:r w:rsidRPr="00377FCF">
        <w:rPr>
          <w:rFonts w:ascii="Arial Narrow" w:hAnsi="Arial Narrow"/>
          <w:sz w:val="24"/>
          <w:szCs w:val="24"/>
        </w:rPr>
        <w:t xml:space="preserve"> negociação para redução de preços e sua adequação ao praticado pelo mercado; </w:t>
      </w:r>
    </w:p>
    <w:p w:rsidR="0096741C" w:rsidRPr="00377FCF" w:rsidRDefault="0096741C" w:rsidP="0096741C">
      <w:pPr>
        <w:autoSpaceDE w:val="0"/>
        <w:autoSpaceDN w:val="0"/>
        <w:adjustRightInd w:val="0"/>
        <w:ind w:right="-1"/>
        <w:jc w:val="both"/>
        <w:rPr>
          <w:rFonts w:ascii="Arial Narrow" w:hAnsi="Arial Narrow"/>
          <w:sz w:val="24"/>
          <w:szCs w:val="24"/>
        </w:rPr>
      </w:pPr>
      <w:r w:rsidRPr="00377FCF">
        <w:rPr>
          <w:rFonts w:ascii="Arial Narrow" w:hAnsi="Arial Narrow"/>
          <w:sz w:val="24"/>
          <w:szCs w:val="24"/>
        </w:rPr>
        <w:t>b) frustrada a negociação, o fornecedor será liberado do compromisso assumido; e</w:t>
      </w:r>
    </w:p>
    <w:p w:rsidR="0096741C" w:rsidRPr="00377FCF" w:rsidRDefault="0096741C" w:rsidP="0096741C">
      <w:pPr>
        <w:autoSpaceDE w:val="0"/>
        <w:autoSpaceDN w:val="0"/>
        <w:adjustRightInd w:val="0"/>
        <w:ind w:right="-1"/>
        <w:jc w:val="both"/>
        <w:rPr>
          <w:rFonts w:ascii="Arial Narrow" w:hAnsi="Arial Narrow"/>
          <w:sz w:val="24"/>
          <w:szCs w:val="24"/>
        </w:rPr>
      </w:pPr>
      <w:r w:rsidRPr="00377FCF">
        <w:rPr>
          <w:rFonts w:ascii="Arial Narrow" w:hAnsi="Arial Narrow"/>
          <w:sz w:val="24"/>
          <w:szCs w:val="24"/>
        </w:rPr>
        <w:t>c) convocar os demais fornecedores visando igual oportunidade de negociação</w:t>
      </w:r>
    </w:p>
    <w:p w:rsidR="0096741C" w:rsidRPr="00377FCF" w:rsidRDefault="0096741C" w:rsidP="0096741C">
      <w:pPr>
        <w:autoSpaceDE w:val="0"/>
        <w:autoSpaceDN w:val="0"/>
        <w:adjustRightInd w:val="0"/>
        <w:ind w:right="-1"/>
        <w:jc w:val="both"/>
        <w:rPr>
          <w:rFonts w:ascii="Arial Narrow" w:hAnsi="Arial Narrow"/>
          <w:sz w:val="24"/>
          <w:szCs w:val="24"/>
        </w:rPr>
      </w:pPr>
      <w:r w:rsidRPr="00377FCF">
        <w:rPr>
          <w:rFonts w:ascii="Arial Narrow" w:hAnsi="Arial Narrow"/>
          <w:sz w:val="24"/>
          <w:szCs w:val="24"/>
        </w:rPr>
        <w:t xml:space="preserve">9.1.2 - Quando o preço de mercado tornar-se superior aos preços registrados e o fornecedor, mediante requerimento devidamente comprovado, não puder cumprir o compromisso, o órgão gerenciador poderá: </w:t>
      </w:r>
    </w:p>
    <w:p w:rsidR="0096741C" w:rsidRPr="00377FCF" w:rsidRDefault="0096741C" w:rsidP="0096741C">
      <w:pPr>
        <w:autoSpaceDE w:val="0"/>
        <w:autoSpaceDN w:val="0"/>
        <w:adjustRightInd w:val="0"/>
        <w:ind w:right="-1"/>
        <w:jc w:val="both"/>
        <w:rPr>
          <w:rFonts w:ascii="Arial Narrow" w:hAnsi="Arial Narrow"/>
          <w:sz w:val="24"/>
          <w:szCs w:val="24"/>
        </w:rPr>
      </w:pPr>
      <w:r w:rsidRPr="00377FCF">
        <w:rPr>
          <w:rFonts w:ascii="Arial Narrow" w:hAnsi="Arial Narrow"/>
          <w:sz w:val="24"/>
          <w:szCs w:val="24"/>
        </w:rPr>
        <w:t xml:space="preserve">a) liberar o fornecedor do compromisso assumido, sem aplicação da penalidade, confirmando a veracidade dos motivos e comprovantes apresentados, e se a comunicação ocorrer antes do pedido de fornecimento; e </w:t>
      </w:r>
    </w:p>
    <w:p w:rsidR="0096741C" w:rsidRPr="00377FCF" w:rsidRDefault="0096741C" w:rsidP="0096741C">
      <w:pPr>
        <w:autoSpaceDE w:val="0"/>
        <w:autoSpaceDN w:val="0"/>
        <w:adjustRightInd w:val="0"/>
        <w:ind w:right="-1"/>
        <w:jc w:val="both"/>
        <w:rPr>
          <w:rFonts w:ascii="Arial Narrow" w:hAnsi="Arial Narrow"/>
          <w:sz w:val="24"/>
          <w:szCs w:val="24"/>
        </w:rPr>
      </w:pPr>
      <w:r w:rsidRPr="00377FCF">
        <w:rPr>
          <w:rFonts w:ascii="Arial Narrow" w:hAnsi="Arial Narrow"/>
          <w:sz w:val="24"/>
          <w:szCs w:val="24"/>
        </w:rPr>
        <w:t>b) convocar os demais fornecedores visando igual oportunidade de negociação.</w:t>
      </w:r>
    </w:p>
    <w:p w:rsidR="0096741C" w:rsidRPr="00377FCF" w:rsidRDefault="0096741C" w:rsidP="0096741C">
      <w:pPr>
        <w:autoSpaceDE w:val="0"/>
        <w:autoSpaceDN w:val="0"/>
        <w:adjustRightInd w:val="0"/>
        <w:ind w:right="-1"/>
        <w:jc w:val="both"/>
        <w:rPr>
          <w:rFonts w:ascii="Arial Narrow" w:hAnsi="Arial Narrow"/>
          <w:sz w:val="24"/>
          <w:szCs w:val="24"/>
        </w:rPr>
      </w:pPr>
      <w:r w:rsidRPr="00377FCF">
        <w:rPr>
          <w:rFonts w:ascii="Arial Narrow" w:hAnsi="Arial Narrow"/>
          <w:sz w:val="24"/>
          <w:szCs w:val="24"/>
        </w:rPr>
        <w:t>9.1.3 - Não havendo êxito nas negociações, o órgão gerenciador deverá proceder à revogação do item ou da Ata de Registro de Preços, adotando as medidas cabíveis para obtenção da contratação mais vantajosa.</w:t>
      </w:r>
    </w:p>
    <w:p w:rsidR="00EF0811" w:rsidRPr="00377FCF" w:rsidRDefault="00EF0811" w:rsidP="00D0758A">
      <w:pPr>
        <w:pStyle w:val="Corpodetexto"/>
        <w:ind w:right="-1"/>
        <w:rPr>
          <w:rFonts w:ascii="Arial Narrow" w:hAnsi="Arial Narrow"/>
          <w:b w:val="0"/>
          <w:szCs w:val="24"/>
        </w:rPr>
      </w:pPr>
    </w:p>
    <w:p w:rsidR="00EF0811" w:rsidRPr="00377FCF" w:rsidRDefault="00EF0811" w:rsidP="00D0758A">
      <w:pPr>
        <w:autoSpaceDE w:val="0"/>
        <w:autoSpaceDN w:val="0"/>
        <w:adjustRightInd w:val="0"/>
        <w:ind w:right="-1"/>
        <w:jc w:val="both"/>
        <w:rPr>
          <w:rFonts w:ascii="Arial Narrow" w:hAnsi="Arial Narrow" w:cs="Arial"/>
          <w:b/>
          <w:bCs/>
          <w:sz w:val="24"/>
          <w:szCs w:val="24"/>
          <w:u w:val="single"/>
        </w:rPr>
      </w:pPr>
      <w:r w:rsidRPr="00377FCF">
        <w:rPr>
          <w:rFonts w:ascii="Arial Narrow" w:hAnsi="Arial Narrow" w:cs="Arial"/>
          <w:b/>
          <w:bCs/>
          <w:sz w:val="24"/>
          <w:szCs w:val="24"/>
          <w:u w:val="single"/>
        </w:rPr>
        <w:t>CLÁUSULA DÉCIMA - DO CANCELAMENTO DA ATA DE REGISTRO DE PREÇOS</w:t>
      </w:r>
    </w:p>
    <w:p w:rsidR="00EF0811" w:rsidRPr="00377FCF" w:rsidRDefault="00EF0811" w:rsidP="00D0758A">
      <w:pPr>
        <w:autoSpaceDE w:val="0"/>
        <w:autoSpaceDN w:val="0"/>
        <w:adjustRightInd w:val="0"/>
        <w:ind w:right="-1"/>
        <w:jc w:val="both"/>
        <w:rPr>
          <w:rFonts w:ascii="Arial Narrow" w:hAnsi="Arial Narrow" w:cs="Arial"/>
          <w:sz w:val="24"/>
          <w:szCs w:val="24"/>
        </w:rPr>
      </w:pPr>
    </w:p>
    <w:p w:rsidR="00EF0811" w:rsidRPr="00377FCF" w:rsidRDefault="00EF0811" w:rsidP="00D0758A">
      <w:pPr>
        <w:autoSpaceDE w:val="0"/>
        <w:autoSpaceDN w:val="0"/>
        <w:adjustRightInd w:val="0"/>
        <w:ind w:right="-1"/>
        <w:jc w:val="both"/>
        <w:rPr>
          <w:rFonts w:ascii="Arial Narrow" w:hAnsi="Arial Narrow" w:cs="Arial"/>
          <w:sz w:val="24"/>
          <w:szCs w:val="24"/>
        </w:rPr>
      </w:pPr>
      <w:r w:rsidRPr="00377FCF">
        <w:rPr>
          <w:rFonts w:ascii="Arial Narrow" w:hAnsi="Arial Narrow" w:cs="Arial"/>
          <w:sz w:val="24"/>
          <w:szCs w:val="24"/>
        </w:rPr>
        <w:t xml:space="preserve">10.1 - O fornecedor terá o seu registro de preços cancelado na Ata, por intermédio de processo administrativo específico, assegurado o </w:t>
      </w:r>
      <w:proofErr w:type="gramStart"/>
      <w:r w:rsidRPr="00377FCF">
        <w:rPr>
          <w:rFonts w:ascii="Arial Narrow" w:hAnsi="Arial Narrow" w:cs="Arial"/>
          <w:sz w:val="24"/>
          <w:szCs w:val="24"/>
        </w:rPr>
        <w:t>contraditório e ampla defesa</w:t>
      </w:r>
      <w:proofErr w:type="gramEnd"/>
      <w:r w:rsidRPr="00377FCF">
        <w:rPr>
          <w:rFonts w:ascii="Arial Narrow" w:hAnsi="Arial Narrow" w:cs="Arial"/>
          <w:sz w:val="24"/>
          <w:szCs w:val="24"/>
        </w:rPr>
        <w:t>:</w:t>
      </w:r>
    </w:p>
    <w:p w:rsidR="00EF0811" w:rsidRPr="00377FCF" w:rsidRDefault="00EF0811" w:rsidP="00D0758A">
      <w:pPr>
        <w:autoSpaceDE w:val="0"/>
        <w:autoSpaceDN w:val="0"/>
        <w:adjustRightInd w:val="0"/>
        <w:ind w:right="-1"/>
        <w:jc w:val="both"/>
        <w:rPr>
          <w:rFonts w:ascii="Arial Narrow" w:hAnsi="Arial Narrow" w:cs="Arial"/>
          <w:sz w:val="24"/>
          <w:szCs w:val="24"/>
        </w:rPr>
      </w:pPr>
    </w:p>
    <w:p w:rsidR="00EF0811" w:rsidRPr="00377FCF" w:rsidRDefault="00EF0811" w:rsidP="00D0758A">
      <w:pPr>
        <w:autoSpaceDE w:val="0"/>
        <w:autoSpaceDN w:val="0"/>
        <w:adjustRightInd w:val="0"/>
        <w:ind w:right="-1"/>
        <w:jc w:val="both"/>
        <w:rPr>
          <w:rFonts w:ascii="Arial Narrow" w:hAnsi="Arial Narrow" w:cs="Arial"/>
          <w:sz w:val="24"/>
          <w:szCs w:val="24"/>
        </w:rPr>
      </w:pPr>
      <w:r w:rsidRPr="00377FCF">
        <w:rPr>
          <w:rFonts w:ascii="Arial Narrow" w:hAnsi="Arial Narrow" w:cs="Arial"/>
          <w:sz w:val="24"/>
          <w:szCs w:val="24"/>
        </w:rPr>
        <w:t>10.1.1 - A pedido, quando:</w:t>
      </w:r>
    </w:p>
    <w:p w:rsidR="00EF0811" w:rsidRPr="00377FCF" w:rsidRDefault="00EF0811" w:rsidP="00D0758A">
      <w:pPr>
        <w:autoSpaceDE w:val="0"/>
        <w:autoSpaceDN w:val="0"/>
        <w:adjustRightInd w:val="0"/>
        <w:ind w:right="-1"/>
        <w:jc w:val="both"/>
        <w:rPr>
          <w:rFonts w:ascii="Arial Narrow" w:hAnsi="Arial Narrow" w:cs="Arial"/>
          <w:sz w:val="24"/>
          <w:szCs w:val="24"/>
        </w:rPr>
      </w:pPr>
      <w:r w:rsidRPr="00377FCF">
        <w:rPr>
          <w:rFonts w:ascii="Arial Narrow" w:hAnsi="Arial Narrow" w:cs="Arial"/>
          <w:sz w:val="24"/>
          <w:szCs w:val="24"/>
        </w:rPr>
        <w:t xml:space="preserve">10.1.1.1 - Comprovar estar impossibilitado de cumprir as exigências da Ata, por ocorrência de casos fortuitos ou de força maior. </w:t>
      </w:r>
    </w:p>
    <w:p w:rsidR="00EF0811" w:rsidRPr="00377FCF" w:rsidRDefault="00EF0811" w:rsidP="00D0758A">
      <w:pPr>
        <w:autoSpaceDE w:val="0"/>
        <w:autoSpaceDN w:val="0"/>
        <w:adjustRightInd w:val="0"/>
        <w:ind w:right="-1"/>
        <w:jc w:val="both"/>
        <w:rPr>
          <w:rFonts w:ascii="Arial Narrow" w:hAnsi="Arial Narrow" w:cs="Arial"/>
          <w:sz w:val="24"/>
          <w:szCs w:val="24"/>
        </w:rPr>
      </w:pPr>
      <w:r w:rsidRPr="00377FCF">
        <w:rPr>
          <w:rFonts w:ascii="Arial Narrow" w:hAnsi="Arial Narrow" w:cs="Arial"/>
          <w:sz w:val="24"/>
          <w:szCs w:val="24"/>
        </w:rPr>
        <w:t>10.1.1.2 - O seu preço registrado se tornar, comprovadamente, inexequível em função da elevação dos preços de mercado dos insumos que compõem o custo do serviço.</w:t>
      </w:r>
    </w:p>
    <w:p w:rsidR="00EF0811" w:rsidRPr="00377FCF" w:rsidRDefault="00EF0811" w:rsidP="00D0758A">
      <w:pPr>
        <w:autoSpaceDE w:val="0"/>
        <w:autoSpaceDN w:val="0"/>
        <w:adjustRightInd w:val="0"/>
        <w:ind w:right="-1"/>
        <w:jc w:val="both"/>
        <w:rPr>
          <w:rFonts w:ascii="Arial Narrow" w:hAnsi="Arial Narrow" w:cs="Arial"/>
          <w:sz w:val="24"/>
          <w:szCs w:val="24"/>
        </w:rPr>
      </w:pPr>
    </w:p>
    <w:p w:rsidR="00EF0811" w:rsidRPr="00377FCF" w:rsidRDefault="00EF0811" w:rsidP="00D0758A">
      <w:pPr>
        <w:autoSpaceDE w:val="0"/>
        <w:autoSpaceDN w:val="0"/>
        <w:adjustRightInd w:val="0"/>
        <w:ind w:right="-1"/>
        <w:jc w:val="both"/>
        <w:rPr>
          <w:rFonts w:ascii="Arial Narrow" w:hAnsi="Arial Narrow" w:cs="Arial"/>
          <w:sz w:val="24"/>
          <w:szCs w:val="24"/>
        </w:rPr>
      </w:pPr>
      <w:r w:rsidRPr="00377FCF">
        <w:rPr>
          <w:rFonts w:ascii="Arial Narrow" w:hAnsi="Arial Narrow" w:cs="Arial"/>
          <w:sz w:val="24"/>
          <w:szCs w:val="24"/>
        </w:rPr>
        <w:t>10.1.2 - Por iniciativa da Contratante, quando:</w:t>
      </w:r>
    </w:p>
    <w:p w:rsidR="00EF0811" w:rsidRPr="00377FCF" w:rsidRDefault="00EF0811" w:rsidP="00D0758A">
      <w:pPr>
        <w:autoSpaceDE w:val="0"/>
        <w:autoSpaceDN w:val="0"/>
        <w:adjustRightInd w:val="0"/>
        <w:ind w:right="-1"/>
        <w:jc w:val="both"/>
        <w:rPr>
          <w:rFonts w:ascii="Arial Narrow" w:hAnsi="Arial Narrow" w:cs="Arial"/>
          <w:sz w:val="24"/>
          <w:szCs w:val="24"/>
        </w:rPr>
      </w:pPr>
      <w:r w:rsidRPr="00377FCF">
        <w:rPr>
          <w:rFonts w:ascii="Arial Narrow" w:hAnsi="Arial Narrow" w:cs="Arial"/>
          <w:sz w:val="24"/>
          <w:szCs w:val="24"/>
        </w:rPr>
        <w:t>10.1.2.1 - O fornecedor não aceitar reduzir o preço registrado, na hipótese deste se tornar superior àqueles praticados no mercado.</w:t>
      </w:r>
    </w:p>
    <w:p w:rsidR="00EF0811" w:rsidRPr="00377FCF" w:rsidRDefault="00EF0811" w:rsidP="00D0758A">
      <w:pPr>
        <w:autoSpaceDE w:val="0"/>
        <w:autoSpaceDN w:val="0"/>
        <w:adjustRightInd w:val="0"/>
        <w:ind w:right="-1"/>
        <w:jc w:val="both"/>
        <w:rPr>
          <w:rFonts w:ascii="Arial Narrow" w:hAnsi="Arial Narrow" w:cs="Arial"/>
          <w:sz w:val="24"/>
          <w:szCs w:val="24"/>
        </w:rPr>
      </w:pPr>
      <w:r w:rsidRPr="00377FCF">
        <w:rPr>
          <w:rFonts w:ascii="Arial Narrow" w:hAnsi="Arial Narrow" w:cs="Arial"/>
          <w:sz w:val="24"/>
          <w:szCs w:val="24"/>
        </w:rPr>
        <w:t>10.1.2.2 - O fornecedor perder qualquer condição de habilitação ou qualificação técnica exigida no processo licitatório.</w:t>
      </w:r>
    </w:p>
    <w:p w:rsidR="00EF0811" w:rsidRPr="00377FCF" w:rsidRDefault="00EF0811" w:rsidP="00D0758A">
      <w:pPr>
        <w:autoSpaceDE w:val="0"/>
        <w:autoSpaceDN w:val="0"/>
        <w:adjustRightInd w:val="0"/>
        <w:ind w:right="-1"/>
        <w:jc w:val="both"/>
        <w:rPr>
          <w:rFonts w:ascii="Arial Narrow" w:hAnsi="Arial Narrow" w:cs="Arial"/>
          <w:sz w:val="24"/>
          <w:szCs w:val="24"/>
        </w:rPr>
      </w:pPr>
      <w:r w:rsidRPr="00377FCF">
        <w:rPr>
          <w:rFonts w:ascii="Arial Narrow" w:hAnsi="Arial Narrow" w:cs="Arial"/>
          <w:sz w:val="24"/>
          <w:szCs w:val="24"/>
        </w:rPr>
        <w:t xml:space="preserve">10.1.2.3 - Por razões de interesse </w:t>
      </w:r>
      <w:proofErr w:type="gramStart"/>
      <w:r w:rsidRPr="00377FCF">
        <w:rPr>
          <w:rFonts w:ascii="Arial Narrow" w:hAnsi="Arial Narrow" w:cs="Arial"/>
          <w:sz w:val="24"/>
          <w:szCs w:val="24"/>
        </w:rPr>
        <w:t>público, devidamente motivadas e justificadas</w:t>
      </w:r>
      <w:proofErr w:type="gramEnd"/>
      <w:r w:rsidRPr="00377FCF">
        <w:rPr>
          <w:rFonts w:ascii="Arial Narrow" w:hAnsi="Arial Narrow" w:cs="Arial"/>
          <w:sz w:val="24"/>
          <w:szCs w:val="24"/>
        </w:rPr>
        <w:t>.</w:t>
      </w:r>
    </w:p>
    <w:p w:rsidR="00EF0811" w:rsidRPr="00377FCF" w:rsidRDefault="00EF0811" w:rsidP="00D0758A">
      <w:pPr>
        <w:autoSpaceDE w:val="0"/>
        <w:autoSpaceDN w:val="0"/>
        <w:adjustRightInd w:val="0"/>
        <w:ind w:right="-1"/>
        <w:jc w:val="both"/>
        <w:rPr>
          <w:rFonts w:ascii="Arial Narrow" w:hAnsi="Arial Narrow" w:cs="Arial"/>
          <w:sz w:val="24"/>
          <w:szCs w:val="24"/>
        </w:rPr>
      </w:pPr>
      <w:r w:rsidRPr="00377FCF">
        <w:rPr>
          <w:rFonts w:ascii="Arial Narrow" w:hAnsi="Arial Narrow" w:cs="Arial"/>
          <w:sz w:val="24"/>
          <w:szCs w:val="24"/>
        </w:rPr>
        <w:t>10.1.2.4 - Não cumprir as obrigações decorrentes da Ata de Registro de Preços.</w:t>
      </w:r>
    </w:p>
    <w:p w:rsidR="00EF0811" w:rsidRPr="00377FCF" w:rsidRDefault="00EF0811" w:rsidP="00D0758A">
      <w:pPr>
        <w:autoSpaceDE w:val="0"/>
        <w:autoSpaceDN w:val="0"/>
        <w:adjustRightInd w:val="0"/>
        <w:ind w:right="-1"/>
        <w:jc w:val="both"/>
        <w:rPr>
          <w:rFonts w:ascii="Arial Narrow" w:hAnsi="Arial Narrow" w:cs="Arial"/>
          <w:sz w:val="24"/>
          <w:szCs w:val="24"/>
        </w:rPr>
      </w:pPr>
      <w:r w:rsidRPr="00377FCF">
        <w:rPr>
          <w:rFonts w:ascii="Arial Narrow" w:hAnsi="Arial Narrow" w:cs="Arial"/>
          <w:sz w:val="24"/>
          <w:szCs w:val="24"/>
        </w:rPr>
        <w:lastRenderedPageBreak/>
        <w:t>10.1.2.5 - O fornecedor não comparecer ou se recusar a retirar, no prazo estabelecido, os pedidos decorrentes da Ata de Registro de Preços.</w:t>
      </w:r>
    </w:p>
    <w:p w:rsidR="00EF0811" w:rsidRPr="00377FCF" w:rsidRDefault="00EF0811" w:rsidP="00D0758A">
      <w:pPr>
        <w:autoSpaceDE w:val="0"/>
        <w:autoSpaceDN w:val="0"/>
        <w:adjustRightInd w:val="0"/>
        <w:ind w:right="-1"/>
        <w:jc w:val="both"/>
        <w:rPr>
          <w:rFonts w:ascii="Arial Narrow" w:hAnsi="Arial Narrow" w:cs="Arial"/>
          <w:sz w:val="24"/>
          <w:szCs w:val="24"/>
        </w:rPr>
      </w:pPr>
      <w:r w:rsidRPr="00377FCF">
        <w:rPr>
          <w:rFonts w:ascii="Arial Narrow" w:hAnsi="Arial Narrow" w:cs="Arial"/>
          <w:sz w:val="24"/>
          <w:szCs w:val="24"/>
        </w:rPr>
        <w:t>10.1.2.6 - Caracterizada qualquer hipótese de inexecução total ou parcial das condições estabelecidas na Ata de Registro de Preço ou nos pedidos dela decorrentes.</w:t>
      </w:r>
    </w:p>
    <w:p w:rsidR="00EF0811" w:rsidRPr="00377FCF" w:rsidRDefault="00EF0811" w:rsidP="00D0758A">
      <w:pPr>
        <w:autoSpaceDE w:val="0"/>
        <w:autoSpaceDN w:val="0"/>
        <w:adjustRightInd w:val="0"/>
        <w:ind w:right="-1"/>
        <w:jc w:val="both"/>
        <w:rPr>
          <w:rFonts w:ascii="Arial Narrow" w:hAnsi="Arial Narrow" w:cs="Arial"/>
          <w:sz w:val="24"/>
          <w:szCs w:val="24"/>
        </w:rPr>
      </w:pPr>
      <w:r w:rsidRPr="00377FCF">
        <w:rPr>
          <w:rFonts w:ascii="Arial Narrow" w:hAnsi="Arial Narrow"/>
          <w:sz w:val="24"/>
          <w:szCs w:val="24"/>
        </w:rPr>
        <w:t>10.1.2.7 - O fornecedor não retirar a respectiva nota de empenho ou instrumento equivalente, no prazo estabelecido pela Administração, sem justificativa aceitável.</w:t>
      </w:r>
    </w:p>
    <w:p w:rsidR="00EF0811" w:rsidRPr="00377FCF" w:rsidRDefault="00EF0811" w:rsidP="00D0758A">
      <w:pPr>
        <w:pStyle w:val="Corpodetexto"/>
        <w:ind w:right="-1"/>
        <w:rPr>
          <w:rFonts w:ascii="Arial Narrow" w:hAnsi="Arial Narrow"/>
          <w:szCs w:val="24"/>
        </w:rPr>
      </w:pPr>
    </w:p>
    <w:p w:rsidR="00EF0811" w:rsidRPr="00377FCF" w:rsidRDefault="00EF0811" w:rsidP="00D0758A">
      <w:pPr>
        <w:pStyle w:val="Corpodetexto"/>
        <w:ind w:right="-1"/>
        <w:rPr>
          <w:rFonts w:ascii="Arial Narrow" w:hAnsi="Arial Narrow"/>
          <w:b w:val="0"/>
          <w:szCs w:val="24"/>
        </w:rPr>
      </w:pPr>
      <w:r w:rsidRPr="00377FCF">
        <w:rPr>
          <w:rFonts w:ascii="Arial Narrow" w:hAnsi="Arial Narrow"/>
          <w:szCs w:val="24"/>
        </w:rPr>
        <w:t xml:space="preserve">Parágrafo Único: </w:t>
      </w:r>
      <w:r w:rsidRPr="00377FCF">
        <w:rPr>
          <w:rFonts w:ascii="Arial Narrow" w:hAnsi="Arial Narrow"/>
          <w:b w:val="0"/>
          <w:szCs w:val="24"/>
        </w:rPr>
        <w:t>Em qualquer das hipóteses acima, assegurados o contraditório e a ampla defesa, concluído o processo, a Prefeitura Municipal de Conchas fará o devido apostilamento na Ata de Registro de Preço e informará aos Proponentes a nova ordem de registro.</w:t>
      </w:r>
    </w:p>
    <w:p w:rsidR="00AB2E87" w:rsidRPr="00377FCF" w:rsidRDefault="00AB2E87" w:rsidP="00D0758A">
      <w:pPr>
        <w:pStyle w:val="Corpodetexto"/>
        <w:ind w:right="-1"/>
        <w:rPr>
          <w:rFonts w:ascii="Arial Narrow" w:hAnsi="Arial Narrow"/>
          <w:szCs w:val="24"/>
          <w:u w:val="single"/>
        </w:rPr>
      </w:pPr>
    </w:p>
    <w:p w:rsidR="00EF0811" w:rsidRPr="00377FCF" w:rsidRDefault="00EF0811" w:rsidP="00D0758A">
      <w:pPr>
        <w:pStyle w:val="Corpodetexto"/>
        <w:ind w:right="-1"/>
        <w:rPr>
          <w:rFonts w:ascii="Arial Narrow" w:hAnsi="Arial Narrow"/>
          <w:szCs w:val="24"/>
          <w:u w:val="single"/>
        </w:rPr>
      </w:pPr>
      <w:r w:rsidRPr="00377FCF">
        <w:rPr>
          <w:rFonts w:ascii="Arial Narrow" w:hAnsi="Arial Narrow"/>
          <w:szCs w:val="24"/>
          <w:u w:val="single"/>
        </w:rPr>
        <w:t>CLÁUSULA DÉCIMA PRIMEIRA - DO CANCELAMENTO AUTOMÁTICO DO REGISTRO DE PREÇOS</w:t>
      </w:r>
    </w:p>
    <w:p w:rsidR="00EF0811" w:rsidRPr="00377FCF" w:rsidRDefault="00EF0811" w:rsidP="00D0758A">
      <w:pPr>
        <w:pStyle w:val="Corpodetexto"/>
        <w:ind w:right="-1"/>
        <w:rPr>
          <w:rFonts w:ascii="Arial Narrow" w:hAnsi="Arial Narrow"/>
          <w:b w:val="0"/>
          <w:szCs w:val="24"/>
        </w:rPr>
      </w:pPr>
    </w:p>
    <w:p w:rsidR="00EF0811" w:rsidRPr="00377FCF" w:rsidRDefault="00EF0811" w:rsidP="00D0758A">
      <w:pPr>
        <w:pStyle w:val="Corpodetexto"/>
        <w:ind w:right="-1"/>
        <w:rPr>
          <w:rFonts w:ascii="Arial Narrow" w:hAnsi="Arial Narrow"/>
          <w:b w:val="0"/>
          <w:szCs w:val="24"/>
        </w:rPr>
      </w:pPr>
      <w:r w:rsidRPr="00377FCF">
        <w:rPr>
          <w:rFonts w:ascii="Arial Narrow" w:hAnsi="Arial Narrow"/>
          <w:b w:val="0"/>
          <w:szCs w:val="24"/>
        </w:rPr>
        <w:t>11.1 - A Ata de Registro de Preço será cancelada automaticamente:</w:t>
      </w:r>
    </w:p>
    <w:p w:rsidR="00EF0811" w:rsidRPr="00377FCF" w:rsidRDefault="00EF0811" w:rsidP="00D0758A">
      <w:pPr>
        <w:pStyle w:val="Corpodetexto"/>
        <w:ind w:right="-1"/>
        <w:rPr>
          <w:rFonts w:ascii="Arial Narrow" w:hAnsi="Arial Narrow"/>
          <w:b w:val="0"/>
          <w:szCs w:val="24"/>
        </w:rPr>
      </w:pPr>
      <w:r w:rsidRPr="00377FCF">
        <w:rPr>
          <w:rFonts w:ascii="Arial Narrow" w:hAnsi="Arial Narrow"/>
          <w:b w:val="0"/>
          <w:szCs w:val="24"/>
        </w:rPr>
        <w:t>a) por decurso de prazo de vigência;</w:t>
      </w:r>
    </w:p>
    <w:p w:rsidR="00EF0811" w:rsidRPr="00377FCF" w:rsidRDefault="00EF0811" w:rsidP="00D0758A">
      <w:pPr>
        <w:pStyle w:val="Corpodetexto"/>
        <w:ind w:right="-1"/>
        <w:rPr>
          <w:rFonts w:ascii="Arial Narrow" w:hAnsi="Arial Narrow"/>
          <w:b w:val="0"/>
          <w:szCs w:val="24"/>
        </w:rPr>
      </w:pPr>
      <w:r w:rsidRPr="00377FCF">
        <w:rPr>
          <w:rFonts w:ascii="Arial Narrow" w:hAnsi="Arial Narrow"/>
          <w:b w:val="0"/>
          <w:szCs w:val="24"/>
        </w:rPr>
        <w:t>b) quando não restarem fornecedores registrados.</w:t>
      </w:r>
    </w:p>
    <w:p w:rsidR="00730C2D" w:rsidRPr="00377FCF" w:rsidRDefault="00730C2D" w:rsidP="00D0758A">
      <w:pPr>
        <w:pStyle w:val="Corpodetexto"/>
        <w:ind w:right="-1"/>
        <w:rPr>
          <w:rFonts w:ascii="Arial Narrow" w:hAnsi="Arial Narrow"/>
          <w:b w:val="0"/>
          <w:szCs w:val="24"/>
        </w:rPr>
      </w:pPr>
    </w:p>
    <w:p w:rsidR="00EF0811" w:rsidRPr="00377FCF" w:rsidRDefault="00EF0811" w:rsidP="00D0758A">
      <w:pPr>
        <w:pStyle w:val="Corpodetexto"/>
        <w:ind w:right="-1"/>
        <w:rPr>
          <w:rFonts w:ascii="Arial Narrow" w:hAnsi="Arial Narrow"/>
          <w:szCs w:val="24"/>
          <w:u w:val="single"/>
        </w:rPr>
      </w:pPr>
      <w:r w:rsidRPr="00377FCF">
        <w:rPr>
          <w:rFonts w:ascii="Arial Narrow" w:hAnsi="Arial Narrow"/>
          <w:szCs w:val="24"/>
          <w:u w:val="single"/>
        </w:rPr>
        <w:t xml:space="preserve">CLÁUSULA DÉCIMA </w:t>
      </w:r>
      <w:r w:rsidR="0096741C" w:rsidRPr="00377FCF">
        <w:rPr>
          <w:rFonts w:ascii="Arial Narrow" w:hAnsi="Arial Narrow"/>
          <w:szCs w:val="24"/>
          <w:u w:val="single"/>
        </w:rPr>
        <w:t>SEGUNDA</w:t>
      </w:r>
      <w:r w:rsidRPr="00377FCF">
        <w:rPr>
          <w:rFonts w:ascii="Arial Narrow" w:hAnsi="Arial Narrow"/>
          <w:szCs w:val="24"/>
          <w:u w:val="single"/>
        </w:rPr>
        <w:t xml:space="preserve"> - DAS SANÇÕES </w:t>
      </w:r>
    </w:p>
    <w:p w:rsidR="00EF0811" w:rsidRPr="00377FCF" w:rsidRDefault="00EF0811" w:rsidP="00D0758A">
      <w:pPr>
        <w:pStyle w:val="Lista5"/>
        <w:tabs>
          <w:tab w:val="left" w:pos="0"/>
          <w:tab w:val="left" w:pos="9214"/>
        </w:tabs>
        <w:ind w:left="0" w:right="-1" w:firstLine="0"/>
        <w:jc w:val="both"/>
        <w:rPr>
          <w:rFonts w:ascii="Arial Narrow" w:hAnsi="Arial Narrow" w:cs="Arial"/>
        </w:rPr>
      </w:pPr>
    </w:p>
    <w:p w:rsidR="00EF0811" w:rsidRPr="00377FCF" w:rsidRDefault="001E1331" w:rsidP="00D0758A">
      <w:pPr>
        <w:pStyle w:val="Lista5"/>
        <w:tabs>
          <w:tab w:val="left" w:pos="0"/>
          <w:tab w:val="left" w:pos="9214"/>
        </w:tabs>
        <w:ind w:left="0" w:right="-1" w:firstLine="0"/>
        <w:jc w:val="both"/>
        <w:rPr>
          <w:rFonts w:ascii="Arial Narrow" w:hAnsi="Arial Narrow" w:cs="Arial"/>
        </w:rPr>
      </w:pPr>
      <w:r w:rsidRPr="00377FCF">
        <w:rPr>
          <w:rFonts w:ascii="Arial Narrow" w:hAnsi="Arial Narrow" w:cs="Arial"/>
        </w:rPr>
        <w:t>1</w:t>
      </w:r>
      <w:r w:rsidR="0096741C" w:rsidRPr="00377FCF">
        <w:rPr>
          <w:rFonts w:ascii="Arial Narrow" w:hAnsi="Arial Narrow" w:cs="Arial"/>
        </w:rPr>
        <w:t>2</w:t>
      </w:r>
      <w:r w:rsidR="00EF0811" w:rsidRPr="00377FCF">
        <w:rPr>
          <w:rFonts w:ascii="Arial Narrow" w:hAnsi="Arial Narrow" w:cs="Arial"/>
        </w:rPr>
        <w:t xml:space="preserve">.1 - À </w:t>
      </w:r>
      <w:r w:rsidR="00EF0811" w:rsidRPr="00377FCF">
        <w:rPr>
          <w:rFonts w:ascii="Arial Narrow" w:hAnsi="Arial Narrow"/>
          <w:color w:val="000000"/>
        </w:rPr>
        <w:t>detentora da Ata</w:t>
      </w:r>
      <w:r w:rsidR="00EF0811" w:rsidRPr="00377FCF">
        <w:rPr>
          <w:rFonts w:ascii="Arial Narrow" w:hAnsi="Arial Narrow" w:cs="Arial"/>
        </w:rPr>
        <w:t xml:space="preserve"> total ou parcialmente inadimplente, serão aplicadas as sanções previstas nos arts. 86 e 87 da Lei Federal n.º 8.666/93, a saber:</w:t>
      </w:r>
    </w:p>
    <w:p w:rsidR="0096741C" w:rsidRPr="00377FCF" w:rsidRDefault="00EF0811" w:rsidP="00D0758A">
      <w:pPr>
        <w:pStyle w:val="Corpodetexto"/>
        <w:tabs>
          <w:tab w:val="left" w:pos="284"/>
          <w:tab w:val="left" w:pos="9214"/>
        </w:tabs>
        <w:ind w:right="-1"/>
        <w:rPr>
          <w:rFonts w:ascii="Arial Narrow" w:hAnsi="Arial Narrow"/>
          <w:b w:val="0"/>
          <w:szCs w:val="24"/>
        </w:rPr>
      </w:pPr>
      <w:r w:rsidRPr="00377FCF">
        <w:rPr>
          <w:rFonts w:ascii="Arial Narrow" w:hAnsi="Arial Narrow"/>
          <w:b w:val="0"/>
          <w:szCs w:val="24"/>
        </w:rPr>
        <w:t>a) advertência;</w:t>
      </w:r>
    </w:p>
    <w:p w:rsidR="00EF0811" w:rsidRPr="00377FCF" w:rsidRDefault="00EF0811" w:rsidP="00D0758A">
      <w:pPr>
        <w:pStyle w:val="Corpodetexto"/>
        <w:tabs>
          <w:tab w:val="left" w:pos="284"/>
          <w:tab w:val="left" w:pos="9214"/>
        </w:tabs>
        <w:ind w:right="-1"/>
        <w:rPr>
          <w:rFonts w:ascii="Arial Narrow" w:hAnsi="Arial Narrow"/>
          <w:b w:val="0"/>
          <w:szCs w:val="24"/>
        </w:rPr>
      </w:pPr>
      <w:r w:rsidRPr="00377FCF">
        <w:rPr>
          <w:rFonts w:ascii="Arial Narrow" w:hAnsi="Arial Narrow"/>
          <w:b w:val="0"/>
          <w:szCs w:val="24"/>
        </w:rPr>
        <w:t>b) multa de 10% (dez por cento) do valor da Ata de registro de preços, nas hipóteses de inexecução, com ou sem prejuízo para o fornecimento;</w:t>
      </w:r>
    </w:p>
    <w:p w:rsidR="00EF0811" w:rsidRPr="00377FCF" w:rsidRDefault="00EF0811" w:rsidP="00D0758A">
      <w:pPr>
        <w:pStyle w:val="Corpodetexto"/>
        <w:tabs>
          <w:tab w:val="left" w:pos="284"/>
          <w:tab w:val="left" w:pos="9214"/>
        </w:tabs>
        <w:ind w:right="-1"/>
        <w:rPr>
          <w:rFonts w:ascii="Arial Narrow" w:hAnsi="Arial Narrow"/>
          <w:b w:val="0"/>
          <w:szCs w:val="24"/>
        </w:rPr>
      </w:pPr>
      <w:r w:rsidRPr="00377FCF">
        <w:rPr>
          <w:rFonts w:ascii="Arial Narrow" w:hAnsi="Arial Narrow"/>
          <w:b w:val="0"/>
          <w:szCs w:val="24"/>
        </w:rPr>
        <w:t xml:space="preserve">c) suspensão temporária de participação em licitação e impedimento para contratar com o município de Conchas por prazo não superior a </w:t>
      </w:r>
      <w:r w:rsidRPr="00377FCF">
        <w:rPr>
          <w:rFonts w:ascii="Arial Narrow" w:hAnsi="Arial Narrow"/>
          <w:szCs w:val="24"/>
        </w:rPr>
        <w:t>05 (cinco) anos;</w:t>
      </w:r>
    </w:p>
    <w:p w:rsidR="00EF0811" w:rsidRPr="00377FCF" w:rsidRDefault="00EF0811" w:rsidP="00D0758A">
      <w:pPr>
        <w:pStyle w:val="Corpodetexto"/>
        <w:tabs>
          <w:tab w:val="left" w:pos="284"/>
          <w:tab w:val="left" w:pos="9214"/>
        </w:tabs>
        <w:ind w:right="-1"/>
        <w:rPr>
          <w:rFonts w:ascii="Arial Narrow" w:hAnsi="Arial Narrow"/>
          <w:b w:val="0"/>
          <w:szCs w:val="24"/>
        </w:rPr>
      </w:pPr>
      <w:r w:rsidRPr="00377FCF">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EF0811" w:rsidRPr="00377FCF" w:rsidRDefault="00EF0811" w:rsidP="00D0758A">
      <w:pPr>
        <w:pStyle w:val="Lista4"/>
        <w:tabs>
          <w:tab w:val="left" w:pos="0"/>
          <w:tab w:val="left" w:pos="9214"/>
        </w:tabs>
        <w:ind w:left="0" w:right="-1" w:firstLine="0"/>
        <w:jc w:val="both"/>
        <w:rPr>
          <w:rFonts w:ascii="Arial Narrow" w:hAnsi="Arial Narrow" w:cs="Arial"/>
        </w:rPr>
      </w:pPr>
    </w:p>
    <w:p w:rsidR="00EF0811" w:rsidRPr="00377FCF" w:rsidRDefault="0096741C" w:rsidP="00D0758A">
      <w:pPr>
        <w:pStyle w:val="Lista4"/>
        <w:tabs>
          <w:tab w:val="left" w:pos="0"/>
          <w:tab w:val="left" w:pos="9214"/>
        </w:tabs>
        <w:ind w:left="0" w:right="-1" w:firstLine="0"/>
        <w:jc w:val="both"/>
        <w:rPr>
          <w:rFonts w:ascii="Arial Narrow" w:hAnsi="Arial Narrow" w:cs="Arial"/>
        </w:rPr>
      </w:pPr>
      <w:r w:rsidRPr="00377FCF">
        <w:rPr>
          <w:rFonts w:ascii="Arial Narrow" w:hAnsi="Arial Narrow" w:cs="Arial"/>
        </w:rPr>
        <w:t>12</w:t>
      </w:r>
      <w:r w:rsidR="00EF0811" w:rsidRPr="00377FCF">
        <w:rPr>
          <w:rFonts w:ascii="Arial Narrow" w:hAnsi="Arial Narrow" w:cs="Arial"/>
        </w:rPr>
        <w:t>.2 - É cabível, ainda, a aplicação das demais sanções estabelecidas no Capítulo IV da Lei Federal n.º 8.666/93 e suas alterações.</w:t>
      </w:r>
    </w:p>
    <w:p w:rsidR="00EF0811" w:rsidRPr="00377FCF" w:rsidRDefault="00EF0811" w:rsidP="00D0758A">
      <w:pPr>
        <w:pStyle w:val="Lista4"/>
        <w:tabs>
          <w:tab w:val="left" w:pos="0"/>
          <w:tab w:val="left" w:pos="9214"/>
        </w:tabs>
        <w:ind w:left="0" w:right="-1" w:firstLine="0"/>
        <w:jc w:val="both"/>
        <w:rPr>
          <w:rFonts w:ascii="Arial Narrow" w:hAnsi="Arial Narrow" w:cs="Arial"/>
        </w:rPr>
      </w:pPr>
    </w:p>
    <w:p w:rsidR="00EF0811" w:rsidRPr="00377FCF" w:rsidRDefault="0096741C" w:rsidP="00D0758A">
      <w:pPr>
        <w:pStyle w:val="Lista5"/>
        <w:tabs>
          <w:tab w:val="left" w:pos="0"/>
          <w:tab w:val="left" w:pos="9214"/>
        </w:tabs>
        <w:ind w:left="0" w:right="-1" w:firstLine="0"/>
        <w:jc w:val="both"/>
        <w:rPr>
          <w:rFonts w:ascii="Arial Narrow" w:hAnsi="Arial Narrow" w:cs="Arial"/>
        </w:rPr>
      </w:pPr>
      <w:r w:rsidRPr="00377FCF">
        <w:rPr>
          <w:rFonts w:ascii="Arial Narrow" w:hAnsi="Arial Narrow" w:cs="Arial"/>
        </w:rPr>
        <w:t>12</w:t>
      </w:r>
      <w:r w:rsidR="00EF0811" w:rsidRPr="00377FCF">
        <w:rPr>
          <w:rFonts w:ascii="Arial Narrow" w:hAnsi="Arial Narrow" w:cs="Arial"/>
        </w:rPr>
        <w:t>.3 - A penalidade de multa, estabelecida na alínea “b” do item 13.1, poderá ser aplicada de forma isolada ou cumulativamente com qualquer das demais, podendo ser descontada de eventuais créditos que tenha em face da Contratante.</w:t>
      </w:r>
    </w:p>
    <w:p w:rsidR="00EF0811" w:rsidRPr="00377FCF" w:rsidRDefault="00EF0811" w:rsidP="00D0758A">
      <w:pPr>
        <w:pStyle w:val="Lista5"/>
        <w:tabs>
          <w:tab w:val="left" w:pos="0"/>
          <w:tab w:val="left" w:pos="9214"/>
        </w:tabs>
        <w:ind w:left="0" w:right="-1" w:firstLine="0"/>
        <w:jc w:val="both"/>
        <w:rPr>
          <w:rFonts w:ascii="Arial Narrow" w:hAnsi="Arial Narrow" w:cs="Arial"/>
        </w:rPr>
      </w:pPr>
    </w:p>
    <w:p w:rsidR="00EF0811" w:rsidRPr="00377FCF" w:rsidRDefault="0096741C" w:rsidP="00D0758A">
      <w:pPr>
        <w:autoSpaceDE w:val="0"/>
        <w:autoSpaceDN w:val="0"/>
        <w:adjustRightInd w:val="0"/>
        <w:ind w:right="-1"/>
        <w:jc w:val="both"/>
        <w:rPr>
          <w:rFonts w:ascii="Arial Narrow" w:hAnsi="Arial Narrow" w:cs="Arial"/>
          <w:sz w:val="24"/>
          <w:szCs w:val="24"/>
        </w:rPr>
      </w:pPr>
      <w:r w:rsidRPr="00377FCF">
        <w:rPr>
          <w:rFonts w:ascii="Arial Narrow" w:hAnsi="Arial Narrow" w:cs="Arial"/>
          <w:bCs/>
          <w:sz w:val="24"/>
          <w:szCs w:val="24"/>
        </w:rPr>
        <w:t>12</w:t>
      </w:r>
      <w:r w:rsidR="00EF0811" w:rsidRPr="00377FCF">
        <w:rPr>
          <w:rFonts w:ascii="Arial Narrow" w:hAnsi="Arial Narrow" w:cs="Arial"/>
          <w:bCs/>
          <w:sz w:val="24"/>
          <w:szCs w:val="24"/>
        </w:rPr>
        <w:t xml:space="preserve">.4 - </w:t>
      </w:r>
      <w:r w:rsidR="00EF0811" w:rsidRPr="00377FCF">
        <w:rPr>
          <w:rFonts w:ascii="Arial Narrow" w:hAnsi="Arial Narrow" w:cs="Arial"/>
          <w:sz w:val="24"/>
          <w:szCs w:val="24"/>
        </w:rPr>
        <w:t xml:space="preserve">O atraso injustificado no início da entrega dos produtos, sem prejuízo do disposto no § 1º do artigo 86 da Lei n.º 8.666/93, sujeitará a </w:t>
      </w:r>
      <w:r w:rsidR="00EF0811" w:rsidRPr="00377FCF">
        <w:rPr>
          <w:rFonts w:ascii="Arial Narrow" w:hAnsi="Arial Narrow"/>
          <w:color w:val="000000"/>
          <w:sz w:val="24"/>
          <w:szCs w:val="24"/>
        </w:rPr>
        <w:t>detentora da Ata</w:t>
      </w:r>
      <w:r w:rsidR="00EF0811" w:rsidRPr="00377FCF">
        <w:rPr>
          <w:rFonts w:ascii="Arial Narrow" w:hAnsi="Arial Narrow" w:cs="Arial"/>
          <w:sz w:val="24"/>
          <w:szCs w:val="24"/>
        </w:rPr>
        <w:t xml:space="preserve"> à multa de mora, calculado por dia de atraso da obrigação não cumprida na seguinte proporção:</w:t>
      </w:r>
      <w:r w:rsidR="00EF0811" w:rsidRPr="00377FCF">
        <w:rPr>
          <w:rFonts w:ascii="Arial Narrow" w:hAnsi="Arial Narrow" w:cs="Arial"/>
          <w:bCs/>
          <w:sz w:val="24"/>
          <w:szCs w:val="24"/>
        </w:rPr>
        <w:t xml:space="preserve"> </w:t>
      </w:r>
    </w:p>
    <w:p w:rsidR="00EF0811" w:rsidRPr="00377FCF" w:rsidRDefault="00EF0811" w:rsidP="00D0758A">
      <w:pPr>
        <w:autoSpaceDE w:val="0"/>
        <w:autoSpaceDN w:val="0"/>
        <w:adjustRightInd w:val="0"/>
        <w:ind w:right="-1"/>
        <w:jc w:val="both"/>
        <w:rPr>
          <w:rFonts w:ascii="Arial Narrow" w:hAnsi="Arial Narrow" w:cs="Arial"/>
          <w:sz w:val="24"/>
          <w:szCs w:val="24"/>
        </w:rPr>
      </w:pPr>
      <w:r w:rsidRPr="00377FCF">
        <w:rPr>
          <w:rFonts w:ascii="Arial Narrow" w:hAnsi="Arial Narrow" w:cs="Arial"/>
          <w:bCs/>
          <w:sz w:val="24"/>
          <w:szCs w:val="24"/>
        </w:rPr>
        <w:t xml:space="preserve">a) </w:t>
      </w:r>
      <w:r w:rsidRPr="00377FCF">
        <w:rPr>
          <w:rFonts w:ascii="Arial Narrow" w:hAnsi="Arial Narrow" w:cs="Arial"/>
          <w:sz w:val="24"/>
          <w:szCs w:val="24"/>
        </w:rPr>
        <w:t xml:space="preserve">atraso de até </w:t>
      </w:r>
      <w:proofErr w:type="gramStart"/>
      <w:r w:rsidRPr="00377FCF">
        <w:rPr>
          <w:rFonts w:ascii="Arial Narrow" w:hAnsi="Arial Narrow" w:cs="Arial"/>
          <w:sz w:val="24"/>
          <w:szCs w:val="24"/>
        </w:rPr>
        <w:t>30 (trinta) dias, multa</w:t>
      </w:r>
      <w:proofErr w:type="gramEnd"/>
      <w:r w:rsidRPr="00377FCF">
        <w:rPr>
          <w:rFonts w:ascii="Arial Narrow" w:hAnsi="Arial Narrow" w:cs="Arial"/>
          <w:sz w:val="24"/>
          <w:szCs w:val="24"/>
        </w:rPr>
        <w:t xml:space="preserve"> de 0,1% (um décimo por cento) ao dia; e</w:t>
      </w:r>
    </w:p>
    <w:p w:rsidR="00EF0811" w:rsidRPr="00377FCF" w:rsidRDefault="00EF0811" w:rsidP="00D0758A">
      <w:pPr>
        <w:autoSpaceDE w:val="0"/>
        <w:autoSpaceDN w:val="0"/>
        <w:adjustRightInd w:val="0"/>
        <w:ind w:right="-1"/>
        <w:jc w:val="both"/>
        <w:rPr>
          <w:rFonts w:ascii="Arial Narrow" w:hAnsi="Arial Narrow" w:cs="Arial"/>
          <w:sz w:val="24"/>
          <w:szCs w:val="24"/>
        </w:rPr>
      </w:pPr>
      <w:r w:rsidRPr="00377FCF">
        <w:rPr>
          <w:rFonts w:ascii="Arial Narrow" w:hAnsi="Arial Narrow" w:cs="Arial"/>
          <w:bCs/>
          <w:sz w:val="24"/>
          <w:szCs w:val="24"/>
        </w:rPr>
        <w:t xml:space="preserve">b) </w:t>
      </w:r>
      <w:r w:rsidRPr="00377FCF">
        <w:rPr>
          <w:rFonts w:ascii="Arial Narrow" w:hAnsi="Arial Narrow" w:cs="Arial"/>
          <w:sz w:val="24"/>
          <w:szCs w:val="24"/>
        </w:rPr>
        <w:t>atraso superior a 30 (trinta) dias, até o limite de 60 (sessenta) dias: multa de 0,2% (dois décimos por cento) ao dia.</w:t>
      </w:r>
    </w:p>
    <w:p w:rsidR="00EF0811" w:rsidRPr="00377FCF" w:rsidRDefault="00EF0811" w:rsidP="00D0758A">
      <w:pPr>
        <w:autoSpaceDE w:val="0"/>
        <w:autoSpaceDN w:val="0"/>
        <w:adjustRightInd w:val="0"/>
        <w:ind w:right="-1"/>
        <w:jc w:val="both"/>
        <w:rPr>
          <w:rFonts w:ascii="Arial Narrow" w:hAnsi="Arial Narrow" w:cs="Arial"/>
          <w:sz w:val="24"/>
          <w:szCs w:val="24"/>
        </w:rPr>
      </w:pPr>
    </w:p>
    <w:p w:rsidR="00EF0811" w:rsidRPr="00377FCF" w:rsidRDefault="0096741C" w:rsidP="00D0758A">
      <w:pPr>
        <w:pStyle w:val="Lista5"/>
        <w:tabs>
          <w:tab w:val="left" w:pos="0"/>
          <w:tab w:val="left" w:pos="9214"/>
        </w:tabs>
        <w:ind w:left="0" w:right="-1" w:firstLine="0"/>
        <w:jc w:val="both"/>
        <w:rPr>
          <w:rFonts w:ascii="Arial Narrow" w:hAnsi="Arial Narrow" w:cs="Arial"/>
        </w:rPr>
      </w:pPr>
      <w:r w:rsidRPr="00377FCF">
        <w:rPr>
          <w:rFonts w:ascii="Arial Narrow" w:hAnsi="Arial Narrow" w:cs="Courier New"/>
        </w:rPr>
        <w:t>12</w:t>
      </w:r>
      <w:r w:rsidR="00EF0811" w:rsidRPr="00377FCF">
        <w:rPr>
          <w:rFonts w:ascii="Arial Narrow" w:hAnsi="Arial Narrow" w:cs="Courier New"/>
        </w:rPr>
        <w:t xml:space="preserve">.5 - </w:t>
      </w:r>
      <w:r w:rsidR="00EF0811" w:rsidRPr="00377FCF">
        <w:rPr>
          <w:rFonts w:ascii="Arial Narrow" w:hAnsi="Arial Narrow" w:cs="Arial"/>
        </w:rPr>
        <w:t xml:space="preserve">A aplicação de uma penalidade não exclui a aplicação das outras, quando cabíveis. </w:t>
      </w:r>
    </w:p>
    <w:p w:rsidR="00EF0811" w:rsidRPr="00377FCF" w:rsidRDefault="00EF0811" w:rsidP="00D0758A">
      <w:pPr>
        <w:pStyle w:val="Lista5"/>
        <w:tabs>
          <w:tab w:val="left" w:pos="0"/>
          <w:tab w:val="left" w:pos="9214"/>
        </w:tabs>
        <w:ind w:left="0" w:right="-1" w:firstLine="0"/>
        <w:jc w:val="both"/>
        <w:rPr>
          <w:rFonts w:ascii="Arial Narrow" w:hAnsi="Arial Narrow" w:cs="Arial"/>
        </w:rPr>
      </w:pPr>
    </w:p>
    <w:p w:rsidR="00EF0811" w:rsidRPr="00377FCF" w:rsidRDefault="0096741C" w:rsidP="00D0758A">
      <w:pPr>
        <w:pStyle w:val="Corpodetexto"/>
        <w:tabs>
          <w:tab w:val="left" w:pos="0"/>
          <w:tab w:val="left" w:pos="9214"/>
        </w:tabs>
        <w:ind w:right="-1"/>
        <w:rPr>
          <w:rFonts w:ascii="Arial Narrow" w:hAnsi="Arial Narrow"/>
          <w:b w:val="0"/>
          <w:szCs w:val="24"/>
        </w:rPr>
      </w:pPr>
      <w:r w:rsidRPr="00377FCF">
        <w:rPr>
          <w:rFonts w:ascii="Arial Narrow" w:hAnsi="Arial Narrow"/>
          <w:b w:val="0"/>
          <w:szCs w:val="24"/>
        </w:rPr>
        <w:t>12</w:t>
      </w:r>
      <w:r w:rsidR="00EF0811" w:rsidRPr="00377FCF">
        <w:rPr>
          <w:rFonts w:ascii="Arial Narrow" w:hAnsi="Arial Narrow"/>
          <w:b w:val="0"/>
          <w:szCs w:val="24"/>
        </w:rPr>
        <w:t xml:space="preserve">.6 - As multas previstas nesta cláusula não têm natureza compensatória e o seu pagamento não elide a responsabilidade da </w:t>
      </w:r>
      <w:r w:rsidR="00EF0811" w:rsidRPr="00377FCF">
        <w:rPr>
          <w:rFonts w:ascii="Arial Narrow" w:hAnsi="Arial Narrow"/>
          <w:b w:val="0"/>
          <w:color w:val="000000"/>
          <w:szCs w:val="24"/>
        </w:rPr>
        <w:t>detentora da Ata</w:t>
      </w:r>
      <w:r w:rsidR="00EF0811" w:rsidRPr="00377FCF">
        <w:rPr>
          <w:rFonts w:ascii="Arial Narrow" w:hAnsi="Arial Narrow"/>
          <w:b w:val="0"/>
          <w:szCs w:val="24"/>
        </w:rPr>
        <w:t xml:space="preserve"> por danos causados à Contratante.</w:t>
      </w:r>
    </w:p>
    <w:p w:rsidR="00EF0811" w:rsidRPr="00377FCF" w:rsidRDefault="00EF0811" w:rsidP="00D0758A">
      <w:pPr>
        <w:tabs>
          <w:tab w:val="left" w:pos="0"/>
          <w:tab w:val="left" w:pos="9214"/>
        </w:tabs>
        <w:ind w:right="-1"/>
        <w:jc w:val="both"/>
        <w:rPr>
          <w:rFonts w:ascii="Arial Narrow" w:hAnsi="Arial Narrow" w:cs="Arial"/>
          <w:sz w:val="24"/>
          <w:szCs w:val="24"/>
        </w:rPr>
      </w:pPr>
    </w:p>
    <w:p w:rsidR="00EF0811" w:rsidRPr="00377FCF" w:rsidRDefault="0096741C" w:rsidP="00D0758A">
      <w:pPr>
        <w:pStyle w:val="Lista5"/>
        <w:tabs>
          <w:tab w:val="left" w:pos="0"/>
          <w:tab w:val="left" w:pos="9214"/>
        </w:tabs>
        <w:ind w:left="0" w:right="-1" w:firstLine="0"/>
        <w:jc w:val="both"/>
        <w:rPr>
          <w:rFonts w:ascii="Arial Narrow" w:hAnsi="Arial Narrow" w:cs="Arial"/>
        </w:rPr>
      </w:pPr>
      <w:r w:rsidRPr="00377FCF">
        <w:rPr>
          <w:rFonts w:ascii="Arial Narrow" w:hAnsi="Arial Narrow" w:cs="Arial"/>
        </w:rPr>
        <w:t>12</w:t>
      </w:r>
      <w:r w:rsidR="00EF0811" w:rsidRPr="00377FCF">
        <w:rPr>
          <w:rFonts w:ascii="Arial Narrow" w:hAnsi="Arial Narrow" w:cs="Arial"/>
        </w:rPr>
        <w:t xml:space="preserve">.7 - O prazo para defesa prévia quanto à aplicação de penalidade é de </w:t>
      </w:r>
      <w:r w:rsidR="00EF0811" w:rsidRPr="00377FCF">
        <w:rPr>
          <w:rFonts w:ascii="Arial Narrow" w:hAnsi="Arial Narrow" w:cs="Arial"/>
          <w:b/>
        </w:rPr>
        <w:t>05 (cinco) dias úteis</w:t>
      </w:r>
      <w:r w:rsidR="00EF0811" w:rsidRPr="00377FCF">
        <w:rPr>
          <w:rFonts w:ascii="Arial Narrow" w:hAnsi="Arial Narrow" w:cs="Arial"/>
        </w:rPr>
        <w:t xml:space="preserve"> contados da data da intimação do interessado. </w:t>
      </w:r>
    </w:p>
    <w:p w:rsidR="00EF0811" w:rsidRPr="00377FCF" w:rsidRDefault="00EF0811" w:rsidP="00D0758A">
      <w:pPr>
        <w:pStyle w:val="Lista5"/>
        <w:tabs>
          <w:tab w:val="left" w:pos="0"/>
          <w:tab w:val="left" w:pos="9214"/>
        </w:tabs>
        <w:ind w:left="0" w:right="-1" w:firstLine="0"/>
        <w:jc w:val="both"/>
        <w:rPr>
          <w:rFonts w:ascii="Arial Narrow" w:hAnsi="Arial Narrow" w:cs="Arial"/>
        </w:rPr>
      </w:pPr>
    </w:p>
    <w:p w:rsidR="00EF0811" w:rsidRPr="00377FCF" w:rsidRDefault="0096741C" w:rsidP="00D0758A">
      <w:pPr>
        <w:pStyle w:val="Lista5"/>
        <w:tabs>
          <w:tab w:val="left" w:pos="0"/>
          <w:tab w:val="left" w:pos="9214"/>
        </w:tabs>
        <w:ind w:left="0" w:right="-1" w:firstLine="0"/>
        <w:jc w:val="both"/>
        <w:rPr>
          <w:rFonts w:ascii="Arial Narrow" w:hAnsi="Arial Narrow" w:cs="Arial"/>
        </w:rPr>
      </w:pPr>
      <w:r w:rsidRPr="00377FCF">
        <w:rPr>
          <w:rFonts w:ascii="Arial Narrow" w:hAnsi="Arial Narrow" w:cs="Arial"/>
        </w:rPr>
        <w:t>12</w:t>
      </w:r>
      <w:r w:rsidR="00EF0811" w:rsidRPr="00377FCF">
        <w:rPr>
          <w:rFonts w:ascii="Arial Narrow" w:hAnsi="Arial Narrow" w:cs="Arial"/>
        </w:rPr>
        <w:t xml:space="preserve">.8 - O valor das multas será recolhido aos cofres Municipais, dentro de </w:t>
      </w:r>
      <w:r w:rsidR="00EF0811" w:rsidRPr="00377FCF">
        <w:rPr>
          <w:rFonts w:ascii="Arial Narrow" w:hAnsi="Arial Narrow" w:cs="Arial"/>
          <w:b/>
        </w:rPr>
        <w:t>03 (três) dias úteis</w:t>
      </w:r>
      <w:r w:rsidR="00EF0811" w:rsidRPr="00377FCF">
        <w:rPr>
          <w:rFonts w:ascii="Arial Narrow" w:hAnsi="Arial Narrow" w:cs="Arial"/>
        </w:rPr>
        <w:t xml:space="preserve"> da data de sua cominação, mediante guia de recolhimento oficial.</w:t>
      </w:r>
    </w:p>
    <w:p w:rsidR="00EF0811" w:rsidRPr="00377FCF" w:rsidRDefault="00EF0811" w:rsidP="00D0758A">
      <w:pPr>
        <w:pStyle w:val="Corpodetexto"/>
        <w:ind w:right="-1"/>
        <w:rPr>
          <w:rFonts w:ascii="Arial Narrow" w:hAnsi="Arial Narrow"/>
          <w:szCs w:val="24"/>
        </w:rPr>
      </w:pPr>
    </w:p>
    <w:p w:rsidR="00EF0811" w:rsidRPr="00377FCF" w:rsidRDefault="00EF0811" w:rsidP="00D0758A">
      <w:pPr>
        <w:pStyle w:val="Corpodetexto"/>
        <w:ind w:right="-1"/>
        <w:rPr>
          <w:rFonts w:ascii="Arial Narrow" w:hAnsi="Arial Narrow"/>
          <w:szCs w:val="24"/>
          <w:u w:val="single"/>
        </w:rPr>
      </w:pPr>
      <w:r w:rsidRPr="00377FCF">
        <w:rPr>
          <w:rFonts w:ascii="Arial Narrow" w:hAnsi="Arial Narrow"/>
          <w:szCs w:val="24"/>
          <w:u w:val="single"/>
        </w:rPr>
        <w:t xml:space="preserve">CLÁUSULA DÉCIMA </w:t>
      </w:r>
      <w:r w:rsidR="0096741C" w:rsidRPr="00377FCF">
        <w:rPr>
          <w:rFonts w:ascii="Arial Narrow" w:hAnsi="Arial Narrow"/>
          <w:szCs w:val="24"/>
          <w:u w:val="single"/>
        </w:rPr>
        <w:t>TERCEIRA</w:t>
      </w:r>
      <w:r w:rsidRPr="00377FCF">
        <w:rPr>
          <w:rFonts w:ascii="Arial Narrow" w:hAnsi="Arial Narrow"/>
          <w:szCs w:val="24"/>
          <w:u w:val="single"/>
        </w:rPr>
        <w:t xml:space="preserve"> - DAS DISPOSIÇÕES FINAIS</w:t>
      </w:r>
    </w:p>
    <w:p w:rsidR="00EF0811" w:rsidRPr="00377FCF" w:rsidRDefault="00EF0811" w:rsidP="00D0758A">
      <w:pPr>
        <w:pStyle w:val="Corpodetexto"/>
        <w:ind w:right="-1"/>
        <w:rPr>
          <w:rFonts w:ascii="Arial Narrow" w:hAnsi="Arial Narrow"/>
          <w:b w:val="0"/>
          <w:szCs w:val="24"/>
        </w:rPr>
      </w:pPr>
    </w:p>
    <w:p w:rsidR="00EF0811" w:rsidRPr="00377FCF" w:rsidRDefault="001E1331" w:rsidP="00D0758A">
      <w:pPr>
        <w:pStyle w:val="Corpodetexto"/>
        <w:rPr>
          <w:rFonts w:ascii="Arial Narrow" w:hAnsi="Arial Narrow" w:cs="Calibri"/>
          <w:b w:val="0"/>
          <w:szCs w:val="24"/>
        </w:rPr>
      </w:pPr>
      <w:r w:rsidRPr="00377FCF">
        <w:rPr>
          <w:rFonts w:ascii="Arial Narrow" w:hAnsi="Arial Narrow" w:cs="Calibri"/>
          <w:b w:val="0"/>
          <w:szCs w:val="24"/>
        </w:rPr>
        <w:t>1</w:t>
      </w:r>
      <w:r w:rsidR="0096741C" w:rsidRPr="00377FCF">
        <w:rPr>
          <w:rFonts w:ascii="Arial Narrow" w:hAnsi="Arial Narrow" w:cs="Calibri"/>
          <w:b w:val="0"/>
          <w:szCs w:val="24"/>
        </w:rPr>
        <w:t>3</w:t>
      </w:r>
      <w:r w:rsidR="00EF0811" w:rsidRPr="00377FCF">
        <w:rPr>
          <w:rFonts w:ascii="Arial Narrow" w:hAnsi="Arial Narrow" w:cs="Calibri"/>
          <w:b w:val="0"/>
          <w:szCs w:val="24"/>
        </w:rPr>
        <w:t xml:space="preserve">.1 - A detentora da Ata assume integral responsabilidade pela entrega dos produtos, decorrente da presente Ata de Registro de Preços. </w:t>
      </w:r>
    </w:p>
    <w:p w:rsidR="00EF0811" w:rsidRPr="00377FCF" w:rsidRDefault="00EF0811" w:rsidP="00D0758A">
      <w:pPr>
        <w:widowControl w:val="0"/>
        <w:tabs>
          <w:tab w:val="left" w:pos="-1440"/>
        </w:tabs>
        <w:jc w:val="both"/>
        <w:rPr>
          <w:rFonts w:ascii="Arial Narrow" w:hAnsi="Arial Narrow" w:cs="Calibri"/>
          <w:sz w:val="24"/>
          <w:szCs w:val="24"/>
        </w:rPr>
      </w:pPr>
    </w:p>
    <w:p w:rsidR="00EF0811" w:rsidRPr="00377FCF" w:rsidRDefault="0096741C" w:rsidP="00D0758A">
      <w:pPr>
        <w:widowControl w:val="0"/>
        <w:tabs>
          <w:tab w:val="left" w:pos="-1440"/>
        </w:tabs>
        <w:jc w:val="both"/>
        <w:rPr>
          <w:rFonts w:ascii="Arial Narrow" w:hAnsi="Arial Narrow" w:cs="Calibri"/>
          <w:sz w:val="24"/>
          <w:szCs w:val="24"/>
        </w:rPr>
      </w:pPr>
      <w:r w:rsidRPr="00377FCF">
        <w:rPr>
          <w:rFonts w:ascii="Arial Narrow" w:hAnsi="Arial Narrow" w:cs="Calibri"/>
          <w:sz w:val="24"/>
          <w:szCs w:val="24"/>
        </w:rPr>
        <w:t>13</w:t>
      </w:r>
      <w:r w:rsidR="00EF0811" w:rsidRPr="00377FCF">
        <w:rPr>
          <w:rFonts w:ascii="Arial Narrow" w:hAnsi="Arial Narrow" w:cs="Calibri"/>
          <w:sz w:val="24"/>
          <w:szCs w:val="24"/>
        </w:rPr>
        <w:t>.2</w:t>
      </w:r>
      <w:r w:rsidR="00EF0811" w:rsidRPr="00377FCF">
        <w:rPr>
          <w:rFonts w:ascii="Arial Narrow" w:hAnsi="Arial Narrow" w:cs="Calibri"/>
          <w:b/>
          <w:sz w:val="24"/>
          <w:szCs w:val="24"/>
        </w:rPr>
        <w:t xml:space="preserve"> </w:t>
      </w:r>
      <w:r w:rsidR="00EF0811" w:rsidRPr="00377FCF">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EF0811" w:rsidRPr="00377FCF" w:rsidRDefault="00EF0811" w:rsidP="00D0758A">
      <w:pPr>
        <w:widowControl w:val="0"/>
        <w:tabs>
          <w:tab w:val="left" w:pos="-1440"/>
        </w:tabs>
        <w:jc w:val="both"/>
        <w:rPr>
          <w:rFonts w:ascii="Arial Narrow" w:hAnsi="Arial Narrow" w:cs="Calibri"/>
          <w:sz w:val="24"/>
          <w:szCs w:val="24"/>
        </w:rPr>
      </w:pPr>
    </w:p>
    <w:p w:rsidR="00EF0811" w:rsidRPr="00377FCF" w:rsidRDefault="0096741C" w:rsidP="00D0758A">
      <w:pPr>
        <w:widowControl w:val="0"/>
        <w:tabs>
          <w:tab w:val="left" w:pos="-1440"/>
        </w:tabs>
        <w:jc w:val="both"/>
        <w:rPr>
          <w:rFonts w:ascii="Arial Narrow" w:hAnsi="Arial Narrow" w:cs="Calibri"/>
          <w:sz w:val="24"/>
          <w:szCs w:val="24"/>
        </w:rPr>
      </w:pPr>
      <w:r w:rsidRPr="00377FCF">
        <w:rPr>
          <w:rFonts w:ascii="Arial Narrow" w:hAnsi="Arial Narrow" w:cs="Calibri"/>
          <w:sz w:val="24"/>
          <w:szCs w:val="24"/>
        </w:rPr>
        <w:t>13</w:t>
      </w:r>
      <w:r w:rsidR="00EF0811" w:rsidRPr="00377FCF">
        <w:rPr>
          <w:rFonts w:ascii="Arial Narrow" w:hAnsi="Arial Narrow" w:cs="Calibri"/>
          <w:sz w:val="24"/>
          <w:szCs w:val="24"/>
        </w:rPr>
        <w:t>.3</w:t>
      </w:r>
      <w:r w:rsidR="00EF0811" w:rsidRPr="00377FCF">
        <w:rPr>
          <w:rFonts w:ascii="Arial Narrow" w:hAnsi="Arial Narrow" w:cs="Calibri"/>
          <w:b/>
          <w:sz w:val="24"/>
          <w:szCs w:val="24"/>
        </w:rPr>
        <w:t xml:space="preserve"> </w:t>
      </w:r>
      <w:r w:rsidR="00EF0811" w:rsidRPr="00377FCF">
        <w:rPr>
          <w:rFonts w:ascii="Arial Narrow" w:hAnsi="Arial Narrow" w:cs="Calibri"/>
          <w:sz w:val="24"/>
          <w:szCs w:val="24"/>
        </w:rPr>
        <w:t>- Ficam vinculados a esta Ata e passam a fazer parte integrante dele, o Edital que originou a presente licitação e a proposta ofertada pela detentora da Ata.</w:t>
      </w:r>
    </w:p>
    <w:p w:rsidR="00EF0811" w:rsidRPr="00377FCF" w:rsidRDefault="00EF0811" w:rsidP="00D0758A">
      <w:pPr>
        <w:widowControl w:val="0"/>
        <w:tabs>
          <w:tab w:val="left" w:pos="-1440"/>
        </w:tabs>
        <w:jc w:val="both"/>
        <w:rPr>
          <w:rFonts w:ascii="Arial Narrow" w:hAnsi="Arial Narrow" w:cs="Calibri"/>
          <w:sz w:val="24"/>
          <w:szCs w:val="24"/>
        </w:rPr>
      </w:pPr>
    </w:p>
    <w:p w:rsidR="00EF0811" w:rsidRPr="00377FCF" w:rsidRDefault="0096741C" w:rsidP="00D0758A">
      <w:pPr>
        <w:widowControl w:val="0"/>
        <w:tabs>
          <w:tab w:val="left" w:pos="-1440"/>
        </w:tabs>
        <w:jc w:val="both"/>
        <w:rPr>
          <w:rFonts w:ascii="Arial Narrow" w:hAnsi="Arial Narrow" w:cs="Calibri"/>
          <w:sz w:val="24"/>
          <w:szCs w:val="24"/>
        </w:rPr>
      </w:pPr>
      <w:r w:rsidRPr="00377FCF">
        <w:rPr>
          <w:rFonts w:ascii="Arial Narrow" w:hAnsi="Arial Narrow" w:cs="Calibri"/>
          <w:sz w:val="24"/>
          <w:szCs w:val="24"/>
        </w:rPr>
        <w:t>13</w:t>
      </w:r>
      <w:r w:rsidR="00EF0811" w:rsidRPr="00377FCF">
        <w:rPr>
          <w:rFonts w:ascii="Arial Narrow" w:hAnsi="Arial Narrow" w:cs="Calibri"/>
          <w:sz w:val="24"/>
          <w:szCs w:val="24"/>
        </w:rPr>
        <w:t>.4</w:t>
      </w:r>
      <w:r w:rsidR="00EF0811" w:rsidRPr="00377FCF">
        <w:rPr>
          <w:rFonts w:ascii="Arial Narrow" w:hAnsi="Arial Narrow" w:cs="Calibri"/>
          <w:b/>
          <w:sz w:val="24"/>
          <w:szCs w:val="24"/>
        </w:rPr>
        <w:t xml:space="preserve"> </w:t>
      </w:r>
      <w:r w:rsidR="00EF0811" w:rsidRPr="00377FCF">
        <w:rPr>
          <w:rFonts w:ascii="Arial Narrow" w:hAnsi="Arial Narrow" w:cs="Calibri"/>
          <w:sz w:val="24"/>
          <w:szCs w:val="24"/>
        </w:rPr>
        <w:t>- Nos casos omissos aplicar-se-á a legislação em vigor, especialmente a Lei n.º 8.666/93, atualizada pelas Leis n.ºs 8.883/94 e 9.648/98.</w:t>
      </w:r>
    </w:p>
    <w:p w:rsidR="00EF0811" w:rsidRPr="00377FCF" w:rsidRDefault="00EF0811" w:rsidP="00D0758A">
      <w:pPr>
        <w:widowControl w:val="0"/>
        <w:tabs>
          <w:tab w:val="left" w:pos="-1440"/>
        </w:tabs>
        <w:jc w:val="both"/>
        <w:rPr>
          <w:rFonts w:ascii="Arial Narrow" w:hAnsi="Arial Narrow" w:cs="Calibri"/>
          <w:sz w:val="24"/>
          <w:szCs w:val="24"/>
        </w:rPr>
      </w:pPr>
    </w:p>
    <w:p w:rsidR="00EF0811" w:rsidRPr="00377FCF" w:rsidRDefault="0096741C" w:rsidP="00D0758A">
      <w:pPr>
        <w:widowControl w:val="0"/>
        <w:tabs>
          <w:tab w:val="left" w:pos="-1440"/>
        </w:tabs>
        <w:jc w:val="both"/>
        <w:rPr>
          <w:rFonts w:ascii="Arial Narrow" w:hAnsi="Arial Narrow" w:cs="Calibri"/>
          <w:sz w:val="24"/>
          <w:szCs w:val="24"/>
        </w:rPr>
      </w:pPr>
      <w:r w:rsidRPr="00377FCF">
        <w:rPr>
          <w:rFonts w:ascii="Arial Narrow" w:hAnsi="Arial Narrow" w:cs="Calibri"/>
          <w:sz w:val="24"/>
          <w:szCs w:val="24"/>
        </w:rPr>
        <w:t>13</w:t>
      </w:r>
      <w:r w:rsidR="00EF0811" w:rsidRPr="00377FCF">
        <w:rPr>
          <w:rFonts w:ascii="Arial Narrow" w:hAnsi="Arial Narrow" w:cs="Calibri"/>
          <w:sz w:val="24"/>
          <w:szCs w:val="24"/>
        </w:rPr>
        <w:t>.5</w:t>
      </w:r>
      <w:r w:rsidR="00EF0811" w:rsidRPr="00377FCF">
        <w:rPr>
          <w:rFonts w:ascii="Arial Narrow" w:hAnsi="Arial Narrow" w:cs="Calibri"/>
          <w:b/>
          <w:sz w:val="24"/>
          <w:szCs w:val="24"/>
        </w:rPr>
        <w:t xml:space="preserve"> </w:t>
      </w:r>
      <w:r w:rsidR="00EF0811" w:rsidRPr="00377FCF">
        <w:rPr>
          <w:rFonts w:ascii="Arial Narrow" w:hAnsi="Arial Narrow" w:cs="Calibri"/>
          <w:sz w:val="24"/>
          <w:szCs w:val="24"/>
        </w:rPr>
        <w:t>-</w:t>
      </w:r>
      <w:r w:rsidR="00EF0811" w:rsidRPr="00377FCF">
        <w:rPr>
          <w:rFonts w:ascii="Arial Narrow" w:hAnsi="Arial Narrow" w:cs="Calibri"/>
          <w:b/>
          <w:sz w:val="24"/>
          <w:szCs w:val="24"/>
        </w:rPr>
        <w:t xml:space="preserve"> </w:t>
      </w:r>
      <w:r w:rsidR="00EF0811" w:rsidRPr="00377FCF">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EF0811" w:rsidRPr="00377FCF" w:rsidRDefault="00EF0811" w:rsidP="00D0758A">
      <w:pPr>
        <w:pStyle w:val="Corpodetexto"/>
        <w:ind w:right="-1"/>
        <w:rPr>
          <w:rFonts w:ascii="Arial Narrow" w:hAnsi="Arial Narrow"/>
          <w:b w:val="0"/>
          <w:szCs w:val="24"/>
        </w:rPr>
      </w:pPr>
    </w:p>
    <w:p w:rsidR="00EF0811" w:rsidRPr="00377FCF" w:rsidRDefault="0096741C" w:rsidP="00D0758A">
      <w:pPr>
        <w:pStyle w:val="Corpodetexto"/>
        <w:ind w:right="-1"/>
        <w:rPr>
          <w:rFonts w:ascii="Arial Narrow" w:hAnsi="Arial Narrow"/>
          <w:b w:val="0"/>
          <w:szCs w:val="24"/>
        </w:rPr>
      </w:pPr>
      <w:r w:rsidRPr="00377FCF">
        <w:rPr>
          <w:rFonts w:ascii="Arial Narrow" w:hAnsi="Arial Narrow"/>
          <w:b w:val="0"/>
          <w:szCs w:val="24"/>
        </w:rPr>
        <w:t>13</w:t>
      </w:r>
      <w:r w:rsidR="00EF0811" w:rsidRPr="00377FCF">
        <w:rPr>
          <w:rFonts w:ascii="Arial Narrow" w:hAnsi="Arial Narrow"/>
          <w:b w:val="0"/>
          <w:szCs w:val="24"/>
        </w:rPr>
        <w:t xml:space="preserve">.6 - Integram esta Ata de Registro de Preços o </w:t>
      </w:r>
      <w:r w:rsidR="00F014ED" w:rsidRPr="00377FCF">
        <w:rPr>
          <w:rFonts w:ascii="Arial Narrow" w:hAnsi="Arial Narrow"/>
          <w:b w:val="0"/>
          <w:szCs w:val="24"/>
        </w:rPr>
        <w:t>edital de Pregão Presencial n.º24</w:t>
      </w:r>
      <w:r w:rsidR="00784C69" w:rsidRPr="00377FCF">
        <w:rPr>
          <w:rFonts w:ascii="Arial Narrow" w:hAnsi="Arial Narrow"/>
          <w:b w:val="0"/>
          <w:szCs w:val="24"/>
        </w:rPr>
        <w:t>/2017</w:t>
      </w:r>
      <w:r w:rsidR="00EF0811" w:rsidRPr="00377FCF">
        <w:rPr>
          <w:rFonts w:ascii="Arial Narrow" w:hAnsi="Arial Narrow"/>
          <w:b w:val="0"/>
          <w:szCs w:val="24"/>
        </w:rPr>
        <w:t xml:space="preserve"> e seus anexos, as propostas das empresas classificadas em 1º(s) lugares, respectivamente, no certame supra numerado.</w:t>
      </w:r>
    </w:p>
    <w:p w:rsidR="00EF0811" w:rsidRPr="00377FCF" w:rsidRDefault="00EF0811" w:rsidP="00D0758A">
      <w:pPr>
        <w:pStyle w:val="Corpodetexto"/>
        <w:ind w:right="-1"/>
        <w:rPr>
          <w:rFonts w:ascii="Arial Narrow" w:hAnsi="Arial Narrow"/>
          <w:b w:val="0"/>
          <w:szCs w:val="24"/>
        </w:rPr>
      </w:pPr>
    </w:p>
    <w:p w:rsidR="00EF0811" w:rsidRPr="00377FCF" w:rsidRDefault="0096741C" w:rsidP="00D0758A">
      <w:pPr>
        <w:widowControl w:val="0"/>
        <w:tabs>
          <w:tab w:val="left" w:pos="-1440"/>
        </w:tabs>
        <w:ind w:right="-1"/>
        <w:jc w:val="both"/>
        <w:rPr>
          <w:rFonts w:ascii="Arial Narrow" w:hAnsi="Arial Narrow" w:cs="Calibri"/>
          <w:sz w:val="24"/>
          <w:szCs w:val="24"/>
        </w:rPr>
      </w:pPr>
      <w:r w:rsidRPr="00377FCF">
        <w:rPr>
          <w:rFonts w:ascii="Arial Narrow" w:hAnsi="Arial Narrow" w:cs="Calibri"/>
          <w:sz w:val="24"/>
          <w:szCs w:val="24"/>
        </w:rPr>
        <w:t>13</w:t>
      </w:r>
      <w:r w:rsidR="00EF0811" w:rsidRPr="00377FCF">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EF0811" w:rsidRPr="00377FCF" w:rsidRDefault="00EF0811" w:rsidP="00D0758A">
      <w:pPr>
        <w:ind w:right="-1"/>
        <w:jc w:val="both"/>
        <w:rPr>
          <w:rFonts w:ascii="Arial Narrow" w:hAnsi="Arial Narrow"/>
          <w:b/>
          <w:sz w:val="24"/>
          <w:szCs w:val="24"/>
          <w:u w:val="single"/>
        </w:rPr>
      </w:pPr>
    </w:p>
    <w:p w:rsidR="00EF0811" w:rsidRPr="00377FCF" w:rsidRDefault="00EF0811" w:rsidP="00D0758A">
      <w:pPr>
        <w:ind w:right="-1"/>
        <w:jc w:val="both"/>
        <w:rPr>
          <w:rFonts w:ascii="Arial Narrow" w:hAnsi="Arial Narrow"/>
          <w:b/>
          <w:sz w:val="24"/>
          <w:szCs w:val="24"/>
          <w:u w:val="single"/>
        </w:rPr>
      </w:pPr>
      <w:r w:rsidRPr="00377FCF">
        <w:rPr>
          <w:rFonts w:ascii="Arial Narrow" w:hAnsi="Arial Narrow"/>
          <w:b/>
          <w:sz w:val="24"/>
          <w:szCs w:val="24"/>
          <w:u w:val="single"/>
        </w:rPr>
        <w:t xml:space="preserve">CLÁUSULA DÉCIMA </w:t>
      </w:r>
      <w:r w:rsidR="001E1331" w:rsidRPr="00377FCF">
        <w:rPr>
          <w:rFonts w:ascii="Arial Narrow" w:hAnsi="Arial Narrow"/>
          <w:b/>
          <w:sz w:val="24"/>
          <w:szCs w:val="24"/>
          <w:u w:val="single"/>
        </w:rPr>
        <w:t>QUA</w:t>
      </w:r>
      <w:r w:rsidR="0096741C" w:rsidRPr="00377FCF">
        <w:rPr>
          <w:rFonts w:ascii="Arial Narrow" w:hAnsi="Arial Narrow"/>
          <w:b/>
          <w:sz w:val="24"/>
          <w:szCs w:val="24"/>
          <w:u w:val="single"/>
        </w:rPr>
        <w:t>RTA</w:t>
      </w:r>
      <w:r w:rsidRPr="00377FCF">
        <w:rPr>
          <w:rFonts w:ascii="Arial Narrow" w:hAnsi="Arial Narrow"/>
          <w:b/>
          <w:sz w:val="24"/>
          <w:szCs w:val="24"/>
          <w:u w:val="single"/>
        </w:rPr>
        <w:t xml:space="preserve"> - DA ANÁLISE JURÍDICA </w:t>
      </w:r>
    </w:p>
    <w:p w:rsidR="00EF0811" w:rsidRPr="00377FCF" w:rsidRDefault="00EF0811" w:rsidP="00D0758A">
      <w:pPr>
        <w:ind w:right="-1"/>
        <w:jc w:val="both"/>
        <w:rPr>
          <w:rFonts w:ascii="Arial Narrow" w:hAnsi="Arial Narrow"/>
          <w:sz w:val="24"/>
          <w:szCs w:val="24"/>
        </w:rPr>
      </w:pPr>
    </w:p>
    <w:p w:rsidR="00EF0811" w:rsidRPr="00377FCF" w:rsidRDefault="001E1331" w:rsidP="00D0758A">
      <w:pPr>
        <w:ind w:right="-1"/>
        <w:jc w:val="both"/>
        <w:rPr>
          <w:rFonts w:ascii="Arial Narrow" w:hAnsi="Arial Narrow"/>
          <w:sz w:val="24"/>
          <w:szCs w:val="24"/>
        </w:rPr>
      </w:pPr>
      <w:r w:rsidRPr="00377FCF">
        <w:rPr>
          <w:rFonts w:ascii="Arial Narrow" w:hAnsi="Arial Narrow"/>
          <w:sz w:val="24"/>
          <w:szCs w:val="24"/>
        </w:rPr>
        <w:t>1</w:t>
      </w:r>
      <w:r w:rsidR="0096741C" w:rsidRPr="00377FCF">
        <w:rPr>
          <w:rFonts w:ascii="Arial Narrow" w:hAnsi="Arial Narrow"/>
          <w:sz w:val="24"/>
          <w:szCs w:val="24"/>
        </w:rPr>
        <w:t>4</w:t>
      </w:r>
      <w:r w:rsidR="00EF0811" w:rsidRPr="00377FCF">
        <w:rPr>
          <w:rFonts w:ascii="Arial Narrow" w:hAnsi="Arial Narrow"/>
          <w:sz w:val="24"/>
          <w:szCs w:val="24"/>
        </w:rPr>
        <w:t>.1 - A minuta da presente Ata de Registro de Preços foi devidamente examinada e aprovada pela Procuradoria Jurídica da Prefeitura, conforme determina a Legislação em vigor.</w:t>
      </w:r>
    </w:p>
    <w:p w:rsidR="00AB2E87" w:rsidRPr="00377FCF" w:rsidRDefault="00AB2E87" w:rsidP="005778FE">
      <w:pPr>
        <w:autoSpaceDE w:val="0"/>
        <w:autoSpaceDN w:val="0"/>
        <w:adjustRightInd w:val="0"/>
        <w:ind w:right="-1"/>
        <w:jc w:val="both"/>
        <w:rPr>
          <w:rFonts w:ascii="Arial Narrow" w:hAnsi="Arial Narrow" w:cs="Arial"/>
          <w:b/>
          <w:bCs/>
          <w:color w:val="000000"/>
          <w:sz w:val="24"/>
          <w:szCs w:val="24"/>
          <w:u w:val="single"/>
        </w:rPr>
      </w:pPr>
    </w:p>
    <w:p w:rsidR="005778FE" w:rsidRPr="00377FCF" w:rsidRDefault="005778FE" w:rsidP="005778FE">
      <w:pPr>
        <w:autoSpaceDE w:val="0"/>
        <w:autoSpaceDN w:val="0"/>
        <w:adjustRightInd w:val="0"/>
        <w:ind w:right="-1"/>
        <w:jc w:val="both"/>
        <w:rPr>
          <w:rFonts w:ascii="Arial Narrow" w:hAnsi="Arial Narrow" w:cs="Calibri"/>
          <w:b/>
          <w:color w:val="000000"/>
          <w:sz w:val="24"/>
          <w:szCs w:val="24"/>
        </w:rPr>
      </w:pPr>
      <w:r w:rsidRPr="00377FCF">
        <w:rPr>
          <w:rFonts w:ascii="Arial Narrow" w:hAnsi="Arial Narrow" w:cs="Arial"/>
          <w:b/>
          <w:bCs/>
          <w:color w:val="000000"/>
          <w:sz w:val="24"/>
          <w:szCs w:val="24"/>
          <w:u w:val="single"/>
        </w:rPr>
        <w:t xml:space="preserve">CLÁUSULA DÉCIMA </w:t>
      </w:r>
      <w:r w:rsidR="0096741C" w:rsidRPr="00377FCF">
        <w:rPr>
          <w:rFonts w:ascii="Arial Narrow" w:hAnsi="Arial Narrow" w:cs="Arial"/>
          <w:b/>
          <w:bCs/>
          <w:color w:val="000000"/>
          <w:sz w:val="24"/>
          <w:szCs w:val="24"/>
          <w:u w:val="single"/>
        </w:rPr>
        <w:t>QUINTA</w:t>
      </w:r>
      <w:r w:rsidRPr="00377FCF">
        <w:rPr>
          <w:rFonts w:ascii="Arial Narrow" w:hAnsi="Arial Narrow" w:cs="Arial"/>
          <w:b/>
          <w:bCs/>
          <w:color w:val="000000"/>
          <w:sz w:val="24"/>
          <w:szCs w:val="24"/>
          <w:u w:val="single"/>
        </w:rPr>
        <w:t xml:space="preserve"> – DO GESTOR DO CONTRATO</w:t>
      </w:r>
    </w:p>
    <w:p w:rsidR="005778FE" w:rsidRPr="00377FCF" w:rsidRDefault="005778FE" w:rsidP="005778FE">
      <w:pPr>
        <w:autoSpaceDE w:val="0"/>
        <w:autoSpaceDN w:val="0"/>
        <w:adjustRightInd w:val="0"/>
        <w:ind w:right="-1"/>
        <w:jc w:val="both"/>
        <w:rPr>
          <w:rFonts w:ascii="Arial Narrow" w:hAnsi="Arial Narrow" w:cs="Calibri"/>
          <w:b/>
          <w:color w:val="000000"/>
          <w:sz w:val="24"/>
          <w:szCs w:val="24"/>
        </w:rPr>
      </w:pPr>
    </w:p>
    <w:p w:rsidR="005778FE" w:rsidRPr="00377FCF" w:rsidRDefault="00197757" w:rsidP="005778FE">
      <w:pPr>
        <w:widowControl w:val="0"/>
        <w:tabs>
          <w:tab w:val="left" w:pos="-1440"/>
        </w:tabs>
        <w:ind w:right="-1"/>
        <w:jc w:val="both"/>
        <w:rPr>
          <w:rFonts w:ascii="Arial Narrow" w:hAnsi="Arial Narrow" w:cs="Calibri"/>
          <w:sz w:val="24"/>
          <w:szCs w:val="24"/>
        </w:rPr>
      </w:pPr>
      <w:r w:rsidRPr="00377FCF">
        <w:rPr>
          <w:rFonts w:ascii="Arial Narrow" w:hAnsi="Arial Narrow" w:cs="Calibri"/>
          <w:sz w:val="24"/>
          <w:szCs w:val="24"/>
        </w:rPr>
        <w:t>1</w:t>
      </w:r>
      <w:r w:rsidR="0096741C" w:rsidRPr="00377FCF">
        <w:rPr>
          <w:rFonts w:ascii="Arial Narrow" w:hAnsi="Arial Narrow" w:cs="Calibri"/>
          <w:sz w:val="24"/>
          <w:szCs w:val="24"/>
        </w:rPr>
        <w:t>5</w:t>
      </w:r>
      <w:r w:rsidR="005778FE" w:rsidRPr="00377FCF">
        <w:rPr>
          <w:rFonts w:ascii="Arial Narrow" w:hAnsi="Arial Narrow" w:cs="Calibri"/>
          <w:sz w:val="24"/>
          <w:szCs w:val="24"/>
        </w:rPr>
        <w:t>.1. A Administração in</w:t>
      </w:r>
      <w:r w:rsidR="007009AC" w:rsidRPr="00377FCF">
        <w:rPr>
          <w:rFonts w:ascii="Arial Narrow" w:hAnsi="Arial Narrow" w:cs="Calibri"/>
          <w:sz w:val="24"/>
          <w:szCs w:val="24"/>
        </w:rPr>
        <w:t xml:space="preserve">dicará como gestor do Contrato </w:t>
      </w:r>
      <w:proofErr w:type="gramStart"/>
      <w:r w:rsidR="007009AC" w:rsidRPr="00377FCF">
        <w:rPr>
          <w:rFonts w:ascii="Arial Narrow" w:hAnsi="Arial Narrow" w:cs="Calibri"/>
          <w:sz w:val="24"/>
          <w:szCs w:val="24"/>
        </w:rPr>
        <w:t>a</w:t>
      </w:r>
      <w:proofErr w:type="gramEnd"/>
      <w:r w:rsidR="005778FE" w:rsidRPr="00377FCF">
        <w:rPr>
          <w:rFonts w:ascii="Arial Narrow" w:hAnsi="Arial Narrow" w:cs="Calibri"/>
          <w:sz w:val="24"/>
          <w:szCs w:val="24"/>
        </w:rPr>
        <w:t xml:space="preserve"> senhor</w:t>
      </w:r>
      <w:r w:rsidR="007009AC" w:rsidRPr="00377FCF">
        <w:rPr>
          <w:rFonts w:ascii="Arial Narrow" w:hAnsi="Arial Narrow" w:cs="Calibri"/>
          <w:sz w:val="24"/>
          <w:szCs w:val="24"/>
        </w:rPr>
        <w:t xml:space="preserve">a </w:t>
      </w:r>
      <w:r w:rsidR="007009AC" w:rsidRPr="00377FCF">
        <w:rPr>
          <w:rFonts w:ascii="Arial Narrow" w:hAnsi="Arial Narrow"/>
          <w:bCs/>
          <w:spacing w:val="-3"/>
          <w:sz w:val="24"/>
          <w:szCs w:val="24"/>
        </w:rPr>
        <w:t>Sandra Regina S. Neves de Campos,</w:t>
      </w:r>
      <w:r w:rsidR="005778FE" w:rsidRPr="00377FCF">
        <w:rPr>
          <w:rFonts w:ascii="Arial Narrow" w:hAnsi="Arial Narrow" w:cs="Calibri"/>
          <w:sz w:val="24"/>
          <w:szCs w:val="24"/>
        </w:rPr>
        <w:t xml:space="preserve">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778FE" w:rsidRPr="00377FCF" w:rsidRDefault="005778FE" w:rsidP="005778FE">
      <w:pPr>
        <w:widowControl w:val="0"/>
        <w:tabs>
          <w:tab w:val="left" w:pos="-1440"/>
        </w:tabs>
        <w:ind w:right="-1"/>
        <w:jc w:val="both"/>
        <w:rPr>
          <w:rFonts w:ascii="Arial Narrow" w:hAnsi="Arial Narrow" w:cs="Calibri"/>
          <w:sz w:val="24"/>
          <w:szCs w:val="24"/>
        </w:rPr>
      </w:pPr>
      <w:r w:rsidRPr="00377FCF">
        <w:rPr>
          <w:rFonts w:ascii="Arial Narrow" w:hAnsi="Arial Narrow" w:cs="Calibri"/>
          <w:sz w:val="24"/>
          <w:szCs w:val="24"/>
        </w:rPr>
        <w:t xml:space="preserve"> </w:t>
      </w:r>
      <w:r w:rsidRPr="00377FCF">
        <w:rPr>
          <w:rFonts w:ascii="Arial Narrow" w:hAnsi="Arial Narrow" w:cs="Calibri"/>
          <w:sz w:val="24"/>
          <w:szCs w:val="24"/>
        </w:rPr>
        <w:br/>
      </w:r>
      <w:r w:rsidR="0096741C" w:rsidRPr="00377FCF">
        <w:rPr>
          <w:rFonts w:ascii="Arial Narrow" w:hAnsi="Arial Narrow" w:cs="Calibri"/>
          <w:sz w:val="24"/>
          <w:szCs w:val="24"/>
        </w:rPr>
        <w:t>15</w:t>
      </w:r>
      <w:r w:rsidRPr="00377FCF">
        <w:rPr>
          <w:rFonts w:ascii="Arial Narrow" w:hAnsi="Arial Narrow" w:cs="Calibri"/>
          <w:sz w:val="24"/>
          <w:szCs w:val="24"/>
        </w:rPr>
        <w:t>.2. As decisões e providências que ultrapassarem a competência destes deverão ser solicitadas a autoridade superior, em tempo hábil, para a adoção das medidas convenientes.</w:t>
      </w:r>
    </w:p>
    <w:p w:rsidR="00EF0811" w:rsidRPr="00377FCF" w:rsidRDefault="00EF0811" w:rsidP="00D0758A">
      <w:pPr>
        <w:ind w:right="-1"/>
        <w:jc w:val="both"/>
        <w:rPr>
          <w:rFonts w:ascii="Arial Narrow" w:hAnsi="Arial Narrow"/>
          <w:sz w:val="24"/>
          <w:szCs w:val="24"/>
        </w:rPr>
      </w:pPr>
    </w:p>
    <w:p w:rsidR="00EF0811" w:rsidRPr="00377FCF" w:rsidRDefault="00EF0811" w:rsidP="00D0758A">
      <w:pPr>
        <w:pStyle w:val="Corpodetexto"/>
        <w:tabs>
          <w:tab w:val="left" w:pos="0"/>
          <w:tab w:val="left" w:pos="9214"/>
        </w:tabs>
        <w:rPr>
          <w:rFonts w:ascii="Arial Narrow" w:hAnsi="Arial Narrow"/>
          <w:szCs w:val="24"/>
        </w:rPr>
      </w:pPr>
      <w:r w:rsidRPr="00377FCF">
        <w:rPr>
          <w:rFonts w:ascii="Arial Narrow" w:hAnsi="Arial Narrow"/>
          <w:szCs w:val="24"/>
          <w:u w:val="single"/>
        </w:rPr>
        <w:lastRenderedPageBreak/>
        <w:t xml:space="preserve">CLÁUSULA DÉCIMA </w:t>
      </w:r>
      <w:r w:rsidR="00197757" w:rsidRPr="00377FCF">
        <w:rPr>
          <w:rFonts w:ascii="Arial Narrow" w:hAnsi="Arial Narrow"/>
          <w:szCs w:val="24"/>
          <w:u w:val="single"/>
        </w:rPr>
        <w:t>S</w:t>
      </w:r>
      <w:r w:rsidR="0096741C" w:rsidRPr="00377FCF">
        <w:rPr>
          <w:rFonts w:ascii="Arial Narrow" w:hAnsi="Arial Narrow"/>
          <w:szCs w:val="24"/>
          <w:u w:val="single"/>
        </w:rPr>
        <w:t>EXTA</w:t>
      </w:r>
      <w:r w:rsidRPr="00377FCF">
        <w:rPr>
          <w:rFonts w:ascii="Arial Narrow" w:hAnsi="Arial Narrow"/>
          <w:szCs w:val="24"/>
          <w:u w:val="single"/>
        </w:rPr>
        <w:t xml:space="preserve"> - DA PUBLICIDADE DA ATA DE REGISTRO DE PREÇOS</w:t>
      </w:r>
    </w:p>
    <w:p w:rsidR="00AB2E87" w:rsidRPr="00377FCF" w:rsidRDefault="00AB2E87" w:rsidP="00D0758A">
      <w:pPr>
        <w:pStyle w:val="Corpodetexto"/>
        <w:tabs>
          <w:tab w:val="left" w:pos="0"/>
          <w:tab w:val="left" w:pos="9214"/>
        </w:tabs>
        <w:rPr>
          <w:rFonts w:ascii="Arial Narrow" w:hAnsi="Arial Narrow"/>
          <w:b w:val="0"/>
          <w:szCs w:val="24"/>
        </w:rPr>
      </w:pPr>
    </w:p>
    <w:p w:rsidR="00EF0811" w:rsidRPr="00377FCF" w:rsidRDefault="00197757" w:rsidP="00D0758A">
      <w:pPr>
        <w:pStyle w:val="Corpodetexto"/>
        <w:tabs>
          <w:tab w:val="left" w:pos="0"/>
          <w:tab w:val="left" w:pos="9214"/>
        </w:tabs>
        <w:rPr>
          <w:rFonts w:ascii="Arial Narrow" w:hAnsi="Arial Narrow"/>
          <w:b w:val="0"/>
          <w:szCs w:val="24"/>
        </w:rPr>
      </w:pPr>
      <w:r w:rsidRPr="00377FCF">
        <w:rPr>
          <w:rFonts w:ascii="Arial Narrow" w:hAnsi="Arial Narrow"/>
          <w:b w:val="0"/>
          <w:szCs w:val="24"/>
        </w:rPr>
        <w:t>1</w:t>
      </w:r>
      <w:r w:rsidR="0096741C" w:rsidRPr="00377FCF">
        <w:rPr>
          <w:rFonts w:ascii="Arial Narrow" w:hAnsi="Arial Narrow"/>
          <w:b w:val="0"/>
          <w:szCs w:val="24"/>
        </w:rPr>
        <w:t>6</w:t>
      </w:r>
      <w:r w:rsidR="00EF0811" w:rsidRPr="00377FCF">
        <w:rPr>
          <w:rFonts w:ascii="Arial Narrow" w:hAnsi="Arial Narrow"/>
          <w:b w:val="0"/>
          <w:szCs w:val="24"/>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377FCF" w:rsidRDefault="00EF0811" w:rsidP="00197757">
      <w:pPr>
        <w:tabs>
          <w:tab w:val="left" w:pos="971"/>
        </w:tabs>
        <w:ind w:right="-1"/>
        <w:jc w:val="both"/>
        <w:rPr>
          <w:rFonts w:ascii="Arial Narrow" w:hAnsi="Arial Narrow"/>
          <w:sz w:val="24"/>
          <w:szCs w:val="24"/>
        </w:rPr>
      </w:pPr>
    </w:p>
    <w:p w:rsidR="00EF0811" w:rsidRPr="00377FCF" w:rsidRDefault="00EF0811" w:rsidP="00D0758A">
      <w:pPr>
        <w:autoSpaceDE w:val="0"/>
        <w:autoSpaceDN w:val="0"/>
        <w:adjustRightInd w:val="0"/>
        <w:ind w:right="-1"/>
        <w:jc w:val="both"/>
        <w:rPr>
          <w:rFonts w:ascii="Arial Narrow" w:hAnsi="Arial Narrow" w:cs="Arial"/>
          <w:b/>
          <w:bCs/>
          <w:sz w:val="24"/>
          <w:szCs w:val="24"/>
          <w:u w:val="single"/>
        </w:rPr>
      </w:pPr>
      <w:r w:rsidRPr="00377FCF">
        <w:rPr>
          <w:rFonts w:ascii="Arial Narrow" w:hAnsi="Arial Narrow" w:cs="Arial"/>
          <w:b/>
          <w:bCs/>
          <w:sz w:val="24"/>
          <w:szCs w:val="24"/>
          <w:u w:val="single"/>
        </w:rPr>
        <w:t xml:space="preserve">CLÁUSULA DÉCIMA </w:t>
      </w:r>
      <w:r w:rsidR="0096741C" w:rsidRPr="00377FCF">
        <w:rPr>
          <w:rFonts w:ascii="Arial Narrow" w:hAnsi="Arial Narrow" w:cs="Arial"/>
          <w:b/>
          <w:bCs/>
          <w:sz w:val="24"/>
          <w:szCs w:val="24"/>
          <w:u w:val="single"/>
        </w:rPr>
        <w:t>SÉTIMA</w:t>
      </w:r>
      <w:r w:rsidRPr="00377FCF">
        <w:rPr>
          <w:rFonts w:ascii="Arial Narrow" w:hAnsi="Arial Narrow" w:cs="Arial"/>
          <w:b/>
          <w:bCs/>
          <w:sz w:val="24"/>
          <w:szCs w:val="24"/>
          <w:u w:val="single"/>
        </w:rPr>
        <w:t xml:space="preserve"> - DO FORO</w:t>
      </w:r>
    </w:p>
    <w:p w:rsidR="00EF0811" w:rsidRPr="00377FCF" w:rsidRDefault="00EF0811" w:rsidP="00D0758A">
      <w:pPr>
        <w:autoSpaceDE w:val="0"/>
        <w:autoSpaceDN w:val="0"/>
        <w:adjustRightInd w:val="0"/>
        <w:ind w:right="-1"/>
        <w:jc w:val="both"/>
        <w:rPr>
          <w:rFonts w:ascii="Arial Narrow" w:hAnsi="Arial Narrow" w:cs="Arial"/>
          <w:sz w:val="24"/>
          <w:szCs w:val="24"/>
        </w:rPr>
      </w:pPr>
    </w:p>
    <w:p w:rsidR="00EF0811" w:rsidRPr="00377FCF" w:rsidRDefault="00197757" w:rsidP="00D0758A">
      <w:pPr>
        <w:autoSpaceDE w:val="0"/>
        <w:autoSpaceDN w:val="0"/>
        <w:adjustRightInd w:val="0"/>
        <w:ind w:right="-1"/>
        <w:jc w:val="both"/>
        <w:rPr>
          <w:rFonts w:ascii="Arial Narrow" w:hAnsi="Arial Narrow" w:cs="Arial"/>
          <w:sz w:val="24"/>
          <w:szCs w:val="24"/>
        </w:rPr>
      </w:pPr>
      <w:r w:rsidRPr="00377FCF">
        <w:rPr>
          <w:rFonts w:ascii="Arial Narrow" w:hAnsi="Arial Narrow" w:cs="Arial"/>
          <w:sz w:val="24"/>
          <w:szCs w:val="24"/>
        </w:rPr>
        <w:t>1</w:t>
      </w:r>
      <w:r w:rsidR="0096741C" w:rsidRPr="00377FCF">
        <w:rPr>
          <w:rFonts w:ascii="Arial Narrow" w:hAnsi="Arial Narrow" w:cs="Arial"/>
          <w:sz w:val="24"/>
          <w:szCs w:val="24"/>
        </w:rPr>
        <w:t>7</w:t>
      </w:r>
      <w:r w:rsidR="00EF0811" w:rsidRPr="00377FCF">
        <w:rPr>
          <w:rFonts w:ascii="Arial Narrow" w:hAnsi="Arial Narrow" w:cs="Arial"/>
          <w:sz w:val="24"/>
          <w:szCs w:val="24"/>
        </w:rPr>
        <w:t>.1 - O foro para dirimir questões relativas a presente Ata será o da Comarca de Conchas, com exclusão de qualquer outro.</w:t>
      </w:r>
    </w:p>
    <w:p w:rsidR="00EF0811" w:rsidRPr="00377FCF" w:rsidRDefault="00EF0811" w:rsidP="00D0758A">
      <w:pPr>
        <w:pStyle w:val="Corpodetexto"/>
        <w:ind w:right="-1"/>
        <w:rPr>
          <w:rFonts w:ascii="Arial Narrow" w:hAnsi="Arial Narrow"/>
          <w:b w:val="0"/>
          <w:szCs w:val="24"/>
        </w:rPr>
      </w:pPr>
    </w:p>
    <w:p w:rsidR="00EF0811" w:rsidRPr="00377FCF" w:rsidRDefault="00EF0811" w:rsidP="00D0758A">
      <w:pPr>
        <w:pStyle w:val="Corpodetexto"/>
        <w:ind w:right="-1"/>
        <w:rPr>
          <w:rFonts w:ascii="Arial Narrow" w:hAnsi="Arial Narrow"/>
          <w:b w:val="0"/>
          <w:szCs w:val="24"/>
        </w:rPr>
      </w:pPr>
      <w:r w:rsidRPr="00377FCF">
        <w:rPr>
          <w:rFonts w:ascii="Arial Narrow" w:hAnsi="Arial Narrow"/>
          <w:b w:val="0"/>
          <w:szCs w:val="24"/>
        </w:rPr>
        <w:t xml:space="preserve">Os casos omissos serão resolvidos de acordo com a Lei n.º 10.520/2002 e Decreto Municipal n.º 946, de 24 de </w:t>
      </w:r>
    </w:p>
    <w:p w:rsidR="00EF0811" w:rsidRPr="00377FCF" w:rsidRDefault="00EF0811" w:rsidP="00D0758A">
      <w:pPr>
        <w:pStyle w:val="Corpodetexto"/>
        <w:ind w:right="-1"/>
        <w:rPr>
          <w:rFonts w:ascii="Arial Narrow" w:hAnsi="Arial Narrow"/>
          <w:b w:val="0"/>
          <w:szCs w:val="24"/>
        </w:rPr>
      </w:pPr>
      <w:proofErr w:type="gramStart"/>
      <w:r w:rsidRPr="00377FCF">
        <w:rPr>
          <w:rFonts w:ascii="Arial Narrow" w:hAnsi="Arial Narrow"/>
          <w:b w:val="0"/>
          <w:szCs w:val="24"/>
        </w:rPr>
        <w:t>setembro</w:t>
      </w:r>
      <w:proofErr w:type="gramEnd"/>
      <w:r w:rsidRPr="00377FCF">
        <w:rPr>
          <w:rFonts w:ascii="Arial Narrow" w:hAnsi="Arial Narrow"/>
          <w:b w:val="0"/>
          <w:szCs w:val="24"/>
        </w:rPr>
        <w:t xml:space="preserve"> de 2007 e demais normas aplicáveis.</w:t>
      </w:r>
    </w:p>
    <w:p w:rsidR="00EF0811" w:rsidRPr="00377FCF" w:rsidRDefault="00EF0811" w:rsidP="00D0758A">
      <w:pPr>
        <w:pStyle w:val="Ttulo3"/>
        <w:ind w:right="-1"/>
        <w:rPr>
          <w:rFonts w:ascii="Arial Narrow" w:hAnsi="Arial Narrow"/>
          <w:b w:val="0"/>
          <w:szCs w:val="24"/>
        </w:rPr>
      </w:pPr>
    </w:p>
    <w:p w:rsidR="00EF0811" w:rsidRPr="00377FCF" w:rsidRDefault="00EF0811" w:rsidP="00D0758A">
      <w:pPr>
        <w:pStyle w:val="Ttulo3"/>
        <w:ind w:right="-1"/>
        <w:rPr>
          <w:rFonts w:ascii="Arial Narrow" w:hAnsi="Arial Narrow"/>
          <w:b w:val="0"/>
          <w:szCs w:val="24"/>
        </w:rPr>
      </w:pPr>
      <w:r w:rsidRPr="00377FCF">
        <w:rPr>
          <w:rFonts w:ascii="Arial Narrow" w:hAnsi="Arial Narrow"/>
          <w:b w:val="0"/>
          <w:szCs w:val="24"/>
        </w:rPr>
        <w:t xml:space="preserve">Conchas, </w:t>
      </w:r>
      <w:r w:rsidR="007009AC" w:rsidRPr="00377FCF">
        <w:rPr>
          <w:rFonts w:ascii="Arial Narrow" w:hAnsi="Arial Narrow"/>
          <w:b w:val="0"/>
          <w:szCs w:val="24"/>
        </w:rPr>
        <w:t>04</w:t>
      </w:r>
      <w:r w:rsidRPr="00377FCF">
        <w:rPr>
          <w:rFonts w:ascii="Arial Narrow" w:hAnsi="Arial Narrow"/>
          <w:b w:val="0"/>
          <w:szCs w:val="24"/>
        </w:rPr>
        <w:t xml:space="preserve"> de </w:t>
      </w:r>
      <w:r w:rsidR="007009AC" w:rsidRPr="00377FCF">
        <w:rPr>
          <w:rFonts w:ascii="Arial Narrow" w:hAnsi="Arial Narrow"/>
          <w:b w:val="0"/>
          <w:szCs w:val="24"/>
        </w:rPr>
        <w:t>julho</w:t>
      </w:r>
      <w:r w:rsidRPr="00377FCF">
        <w:rPr>
          <w:rFonts w:ascii="Arial Narrow" w:hAnsi="Arial Narrow"/>
          <w:b w:val="0"/>
          <w:szCs w:val="24"/>
        </w:rPr>
        <w:t xml:space="preserve"> de</w:t>
      </w:r>
      <w:proofErr w:type="gramStart"/>
      <w:r w:rsidRPr="00377FCF">
        <w:rPr>
          <w:rFonts w:ascii="Arial Narrow" w:hAnsi="Arial Narrow"/>
          <w:b w:val="0"/>
          <w:szCs w:val="24"/>
        </w:rPr>
        <w:t xml:space="preserve">  </w:t>
      </w:r>
      <w:proofErr w:type="gramEnd"/>
      <w:r w:rsidRPr="00377FCF">
        <w:rPr>
          <w:rFonts w:ascii="Arial Narrow" w:hAnsi="Arial Narrow"/>
          <w:b w:val="0"/>
          <w:szCs w:val="24"/>
        </w:rPr>
        <w:t>20</w:t>
      </w:r>
      <w:r w:rsidR="00A362AF" w:rsidRPr="00377FCF">
        <w:rPr>
          <w:rFonts w:ascii="Arial Narrow" w:hAnsi="Arial Narrow"/>
          <w:b w:val="0"/>
          <w:szCs w:val="24"/>
        </w:rPr>
        <w:t>1</w:t>
      </w:r>
      <w:r w:rsidR="00ED0D83" w:rsidRPr="00377FCF">
        <w:rPr>
          <w:rFonts w:ascii="Arial Narrow" w:hAnsi="Arial Narrow"/>
          <w:b w:val="0"/>
          <w:szCs w:val="24"/>
        </w:rPr>
        <w:t>8</w:t>
      </w:r>
      <w:r w:rsidRPr="00377FCF">
        <w:rPr>
          <w:rFonts w:ascii="Arial Narrow" w:hAnsi="Arial Narrow"/>
          <w:b w:val="0"/>
          <w:szCs w:val="24"/>
        </w:rPr>
        <w:t>.</w:t>
      </w:r>
    </w:p>
    <w:p w:rsidR="00EF0811" w:rsidRPr="00377FCF" w:rsidRDefault="00EF0811" w:rsidP="00D0758A">
      <w:pPr>
        <w:ind w:right="-1"/>
        <w:rPr>
          <w:rFonts w:ascii="Arial Narrow" w:hAnsi="Arial Narrow"/>
          <w:sz w:val="24"/>
          <w:szCs w:val="24"/>
        </w:rPr>
      </w:pPr>
    </w:p>
    <w:p w:rsidR="007009AC" w:rsidRPr="00377FCF" w:rsidRDefault="007009AC" w:rsidP="00D0758A">
      <w:pPr>
        <w:ind w:right="-1"/>
        <w:rPr>
          <w:rFonts w:ascii="Arial Narrow" w:hAnsi="Arial Narrow"/>
          <w:sz w:val="24"/>
          <w:szCs w:val="24"/>
        </w:rPr>
      </w:pPr>
    </w:p>
    <w:p w:rsidR="007009AC" w:rsidRPr="00377FCF" w:rsidRDefault="007009AC" w:rsidP="00D0758A">
      <w:pPr>
        <w:ind w:right="-1"/>
        <w:rPr>
          <w:rFonts w:ascii="Arial Narrow" w:hAnsi="Arial Narrow"/>
          <w:sz w:val="24"/>
          <w:szCs w:val="24"/>
        </w:rPr>
      </w:pPr>
    </w:p>
    <w:p w:rsidR="007009AC" w:rsidRPr="00377FCF" w:rsidRDefault="007009AC" w:rsidP="00D0758A">
      <w:pPr>
        <w:ind w:right="-1"/>
        <w:rPr>
          <w:rFonts w:ascii="Arial Narrow" w:hAnsi="Arial Narrow"/>
          <w:sz w:val="24"/>
          <w:szCs w:val="24"/>
        </w:rPr>
      </w:pPr>
    </w:p>
    <w:p w:rsidR="00EF0811" w:rsidRPr="00377FCF" w:rsidRDefault="00EF0811" w:rsidP="00D0758A">
      <w:pPr>
        <w:ind w:right="-1"/>
        <w:rPr>
          <w:rFonts w:ascii="Arial Narrow" w:hAnsi="Arial Narrow"/>
          <w:b/>
          <w:sz w:val="24"/>
          <w:szCs w:val="24"/>
        </w:rPr>
      </w:pPr>
    </w:p>
    <w:p w:rsidR="00EF0811" w:rsidRPr="00377FCF" w:rsidRDefault="007009AC" w:rsidP="00D0758A">
      <w:pPr>
        <w:pStyle w:val="Ttulo3"/>
        <w:ind w:right="-1"/>
        <w:rPr>
          <w:rFonts w:ascii="Arial Narrow" w:hAnsi="Arial Narrow"/>
          <w:szCs w:val="24"/>
        </w:rPr>
      </w:pPr>
      <w:r w:rsidRPr="00377FCF">
        <w:rPr>
          <w:rFonts w:ascii="Arial Narrow" w:hAnsi="Arial Narrow"/>
          <w:szCs w:val="24"/>
        </w:rPr>
        <w:t>PREFEITURA MUNICIPAL DE CONCHAS</w:t>
      </w:r>
    </w:p>
    <w:p w:rsidR="00EF0811" w:rsidRPr="00377FCF" w:rsidRDefault="00EF0811" w:rsidP="00D0758A">
      <w:pPr>
        <w:ind w:right="-1"/>
        <w:jc w:val="center"/>
        <w:rPr>
          <w:rFonts w:ascii="Arial Narrow" w:hAnsi="Arial Narrow"/>
          <w:sz w:val="24"/>
          <w:szCs w:val="24"/>
        </w:rPr>
      </w:pPr>
      <w:r w:rsidRPr="00377FCF">
        <w:rPr>
          <w:rFonts w:ascii="Arial Narrow" w:hAnsi="Arial Narrow"/>
          <w:sz w:val="24"/>
          <w:szCs w:val="24"/>
        </w:rPr>
        <w:t>CONTRATANTE</w:t>
      </w:r>
    </w:p>
    <w:p w:rsidR="004E0375" w:rsidRPr="00377FCF" w:rsidRDefault="004E0375" w:rsidP="00D0758A">
      <w:pPr>
        <w:rPr>
          <w:rFonts w:ascii="Arial Narrow" w:hAnsi="Arial Narrow"/>
          <w:sz w:val="24"/>
          <w:szCs w:val="24"/>
        </w:rPr>
      </w:pPr>
    </w:p>
    <w:p w:rsidR="007009AC" w:rsidRPr="00377FCF" w:rsidRDefault="007009AC" w:rsidP="00D0758A">
      <w:pPr>
        <w:rPr>
          <w:rFonts w:ascii="Arial Narrow" w:hAnsi="Arial Narrow"/>
          <w:sz w:val="24"/>
          <w:szCs w:val="24"/>
        </w:rPr>
      </w:pPr>
    </w:p>
    <w:p w:rsidR="007009AC" w:rsidRPr="00377FCF" w:rsidRDefault="007009AC" w:rsidP="00D0758A">
      <w:pPr>
        <w:rPr>
          <w:rFonts w:ascii="Arial Narrow" w:hAnsi="Arial Narrow"/>
          <w:sz w:val="24"/>
          <w:szCs w:val="24"/>
        </w:rPr>
      </w:pPr>
    </w:p>
    <w:p w:rsidR="007009AC" w:rsidRPr="00377FCF" w:rsidRDefault="007009AC" w:rsidP="00D0758A">
      <w:pPr>
        <w:rPr>
          <w:rFonts w:ascii="Arial Narrow" w:hAnsi="Arial Narrow"/>
          <w:sz w:val="24"/>
          <w:szCs w:val="24"/>
        </w:rPr>
      </w:pPr>
    </w:p>
    <w:p w:rsidR="007009AC" w:rsidRPr="00377FCF" w:rsidRDefault="007009AC" w:rsidP="007009AC">
      <w:pPr>
        <w:pStyle w:val="Lista"/>
        <w:tabs>
          <w:tab w:val="left" w:pos="0"/>
        </w:tabs>
        <w:rPr>
          <w:rFonts w:ascii="Arial Narrow" w:hAnsi="Arial Narrow"/>
        </w:rPr>
      </w:pPr>
      <w:r w:rsidRPr="00377FCF">
        <w:rPr>
          <w:rFonts w:ascii="Arial Narrow" w:hAnsi="Arial Narrow"/>
        </w:rPr>
        <w:t xml:space="preserve">             </w:t>
      </w:r>
    </w:p>
    <w:p w:rsidR="007009AC" w:rsidRPr="00377FCF" w:rsidRDefault="007009AC" w:rsidP="007009AC">
      <w:pPr>
        <w:pStyle w:val="Lista"/>
        <w:tabs>
          <w:tab w:val="left" w:pos="0"/>
        </w:tabs>
        <w:ind w:left="0" w:firstLine="0"/>
        <w:rPr>
          <w:rFonts w:ascii="Arial Narrow" w:hAnsi="Arial Narrow"/>
          <w:b/>
          <w:u w:val="single"/>
        </w:rPr>
      </w:pPr>
      <w:r w:rsidRPr="00377FCF">
        <w:rPr>
          <w:rFonts w:ascii="Arial Narrow" w:hAnsi="Arial Narrow"/>
        </w:rPr>
        <w:t xml:space="preserve">                                                </w:t>
      </w:r>
      <w:r w:rsidRPr="00377FCF">
        <w:rPr>
          <w:rFonts w:ascii="Arial Narrow" w:hAnsi="Arial Narrow"/>
          <w:b/>
          <w:u w:val="single"/>
        </w:rPr>
        <w:t xml:space="preserve">NKSEC SEGURANÇA E TECNOLOGIA LTDA </w:t>
      </w:r>
    </w:p>
    <w:p w:rsidR="00EF0811" w:rsidRPr="00377FCF" w:rsidRDefault="00AB2E87" w:rsidP="00D0758A">
      <w:pPr>
        <w:ind w:right="-1"/>
        <w:jc w:val="center"/>
        <w:rPr>
          <w:rFonts w:ascii="Arial Narrow" w:hAnsi="Arial Narrow"/>
          <w:sz w:val="24"/>
          <w:szCs w:val="24"/>
        </w:rPr>
      </w:pPr>
      <w:r w:rsidRPr="00377FCF">
        <w:rPr>
          <w:rFonts w:ascii="Arial Narrow" w:hAnsi="Arial Narrow"/>
          <w:sz w:val="24"/>
          <w:szCs w:val="24"/>
        </w:rPr>
        <w:t>D</w:t>
      </w:r>
      <w:r w:rsidR="00EF0811" w:rsidRPr="00377FCF">
        <w:rPr>
          <w:rFonts w:ascii="Arial Narrow" w:hAnsi="Arial Narrow"/>
          <w:sz w:val="24"/>
          <w:szCs w:val="24"/>
        </w:rPr>
        <w:t>ETENTORA DA ATA</w:t>
      </w:r>
    </w:p>
    <w:p w:rsidR="007009AC" w:rsidRPr="00377FCF" w:rsidRDefault="007009AC" w:rsidP="00D0758A">
      <w:pPr>
        <w:ind w:right="-1"/>
        <w:rPr>
          <w:rFonts w:ascii="Arial Narrow" w:hAnsi="Arial Narrow"/>
          <w:b/>
          <w:sz w:val="24"/>
          <w:szCs w:val="24"/>
        </w:rPr>
      </w:pPr>
    </w:p>
    <w:p w:rsidR="00EF0811" w:rsidRPr="00377FCF" w:rsidRDefault="00EF0811" w:rsidP="00D0758A">
      <w:pPr>
        <w:ind w:right="-1"/>
        <w:rPr>
          <w:rFonts w:ascii="Arial Narrow" w:hAnsi="Arial Narrow"/>
          <w:b/>
          <w:sz w:val="24"/>
          <w:szCs w:val="24"/>
        </w:rPr>
      </w:pPr>
    </w:p>
    <w:p w:rsidR="007009AC" w:rsidRPr="00377FCF" w:rsidRDefault="007009AC" w:rsidP="00D0758A">
      <w:pPr>
        <w:ind w:right="-1"/>
        <w:rPr>
          <w:rFonts w:ascii="Arial Narrow" w:hAnsi="Arial Narrow"/>
          <w:b/>
          <w:sz w:val="24"/>
          <w:szCs w:val="24"/>
        </w:rPr>
      </w:pPr>
    </w:p>
    <w:p w:rsidR="007009AC" w:rsidRPr="00377FCF" w:rsidRDefault="007009AC" w:rsidP="00D0758A">
      <w:pPr>
        <w:ind w:right="-1"/>
        <w:rPr>
          <w:rFonts w:ascii="Arial Narrow" w:hAnsi="Arial Narrow"/>
          <w:b/>
          <w:sz w:val="24"/>
          <w:szCs w:val="24"/>
        </w:rPr>
      </w:pPr>
    </w:p>
    <w:p w:rsidR="007009AC" w:rsidRPr="00377FCF" w:rsidRDefault="007009AC" w:rsidP="00D0758A">
      <w:pPr>
        <w:ind w:right="-1"/>
        <w:rPr>
          <w:rFonts w:ascii="Arial Narrow" w:hAnsi="Arial Narrow"/>
          <w:b/>
          <w:sz w:val="24"/>
          <w:szCs w:val="24"/>
        </w:rPr>
      </w:pPr>
      <w:r w:rsidRPr="00377FCF">
        <w:rPr>
          <w:rFonts w:ascii="Arial Narrow" w:hAnsi="Arial Narrow"/>
          <w:b/>
          <w:sz w:val="24"/>
          <w:szCs w:val="24"/>
        </w:rPr>
        <w:t xml:space="preserve">Testemunhas </w:t>
      </w:r>
    </w:p>
    <w:p w:rsidR="007009AC" w:rsidRPr="00377FCF" w:rsidRDefault="007009AC" w:rsidP="00D0758A">
      <w:pPr>
        <w:ind w:right="-1"/>
        <w:rPr>
          <w:rFonts w:ascii="Arial Narrow" w:hAnsi="Arial Narrow"/>
          <w:b/>
          <w:sz w:val="24"/>
          <w:szCs w:val="24"/>
        </w:rPr>
      </w:pPr>
    </w:p>
    <w:p w:rsidR="007009AC" w:rsidRPr="00377FCF" w:rsidRDefault="007009AC" w:rsidP="00D0758A">
      <w:pPr>
        <w:ind w:right="-1"/>
        <w:rPr>
          <w:rFonts w:ascii="Arial Narrow" w:hAnsi="Arial Narrow"/>
          <w:b/>
          <w:sz w:val="24"/>
          <w:szCs w:val="24"/>
        </w:rPr>
      </w:pPr>
    </w:p>
    <w:p w:rsidR="007009AC" w:rsidRPr="00377FCF" w:rsidRDefault="007009AC" w:rsidP="00D0758A">
      <w:pPr>
        <w:ind w:right="-1"/>
        <w:rPr>
          <w:rFonts w:ascii="Arial Narrow" w:hAnsi="Arial Narrow"/>
          <w:b/>
          <w:sz w:val="24"/>
          <w:szCs w:val="24"/>
        </w:rPr>
      </w:pPr>
      <w:r w:rsidRPr="00377FCF">
        <w:rPr>
          <w:rFonts w:ascii="Arial Narrow" w:hAnsi="Arial Narrow"/>
          <w:b/>
          <w:sz w:val="24"/>
          <w:szCs w:val="24"/>
        </w:rPr>
        <w:t xml:space="preserve">Nome: </w:t>
      </w:r>
      <w:r w:rsidRPr="00377FCF">
        <w:rPr>
          <w:rFonts w:ascii="Arial Narrow" w:hAnsi="Arial Narrow"/>
          <w:sz w:val="24"/>
          <w:szCs w:val="24"/>
        </w:rPr>
        <w:t>Sandra Regina S. Neves de Campos</w:t>
      </w:r>
      <w:r w:rsidR="00377FCF" w:rsidRPr="00377FCF">
        <w:rPr>
          <w:rFonts w:ascii="Arial Narrow" w:hAnsi="Arial Narrow"/>
          <w:sz w:val="24"/>
          <w:szCs w:val="24"/>
        </w:rPr>
        <w:t xml:space="preserve">                                            </w:t>
      </w:r>
      <w:r w:rsidR="00377FCF" w:rsidRPr="00377FCF">
        <w:rPr>
          <w:rFonts w:ascii="Arial Narrow" w:hAnsi="Arial Narrow"/>
          <w:b/>
          <w:sz w:val="24"/>
          <w:szCs w:val="24"/>
        </w:rPr>
        <w:t xml:space="preserve"> Nome: </w:t>
      </w:r>
      <w:r w:rsidR="00377FCF" w:rsidRPr="00377FCF">
        <w:rPr>
          <w:rFonts w:ascii="Arial Narrow" w:hAnsi="Arial Narrow"/>
          <w:sz w:val="24"/>
          <w:szCs w:val="24"/>
        </w:rPr>
        <w:t>Sandro Wagner Anselmo</w:t>
      </w:r>
      <w:r w:rsidRPr="00377FCF">
        <w:rPr>
          <w:rFonts w:ascii="Arial Narrow" w:hAnsi="Arial Narrow"/>
          <w:b/>
          <w:sz w:val="24"/>
          <w:szCs w:val="24"/>
        </w:rPr>
        <w:br/>
        <w:t xml:space="preserve">RG: </w:t>
      </w:r>
      <w:r w:rsidRPr="00377FCF">
        <w:rPr>
          <w:rFonts w:ascii="Arial Narrow" w:hAnsi="Arial Narrow"/>
          <w:sz w:val="24"/>
          <w:szCs w:val="24"/>
        </w:rPr>
        <w:t>23.962.701-5 SSP/SP</w:t>
      </w:r>
      <w:r w:rsidR="00377FCF" w:rsidRPr="00377FCF">
        <w:rPr>
          <w:rFonts w:ascii="Arial Narrow" w:hAnsi="Arial Narrow"/>
          <w:sz w:val="24"/>
          <w:szCs w:val="24"/>
        </w:rPr>
        <w:t xml:space="preserve">                                                                          </w:t>
      </w:r>
      <w:r w:rsidR="00377FCF" w:rsidRPr="00377FCF">
        <w:rPr>
          <w:rFonts w:ascii="Arial Narrow" w:hAnsi="Arial Narrow"/>
          <w:b/>
          <w:sz w:val="24"/>
          <w:szCs w:val="24"/>
        </w:rPr>
        <w:t>RG:</w:t>
      </w:r>
      <w:r w:rsidR="00377FCF">
        <w:rPr>
          <w:rFonts w:ascii="Arial Narrow" w:hAnsi="Arial Narrow"/>
          <w:b/>
          <w:sz w:val="24"/>
          <w:szCs w:val="24"/>
        </w:rPr>
        <w:t xml:space="preserve"> </w:t>
      </w:r>
      <w:r w:rsidR="00377FCF" w:rsidRPr="00377FCF">
        <w:rPr>
          <w:rFonts w:ascii="Arial Narrow" w:hAnsi="Arial Narrow"/>
          <w:sz w:val="24"/>
          <w:szCs w:val="24"/>
        </w:rPr>
        <w:t>26.285.543-4 SSP/SP</w:t>
      </w:r>
    </w:p>
    <w:sectPr w:rsidR="007009AC" w:rsidRPr="00377FCF" w:rsidSect="003E43F8">
      <w:headerReference w:type="default" r:id="rId8"/>
      <w:footerReference w:type="even" r:id="rId9"/>
      <w:footerReference w:type="default" r:id="rId10"/>
      <w:pgSz w:w="11907" w:h="16840" w:code="9"/>
      <w:pgMar w:top="2127" w:right="851" w:bottom="1276"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09AC" w:rsidRDefault="007009AC">
      <w:r>
        <w:separator/>
      </w:r>
    </w:p>
  </w:endnote>
  <w:endnote w:type="continuationSeparator" w:id="1">
    <w:p w:rsidR="007009AC" w:rsidRDefault="007009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9AC" w:rsidRDefault="007009A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009AC" w:rsidRDefault="007009AC">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9AC" w:rsidRDefault="007009AC">
    <w:pPr>
      <w:pStyle w:val="Rodap"/>
      <w:jc w:val="right"/>
    </w:pPr>
    <w:fldSimple w:instr=" PAGE   \* MERGEFORMAT ">
      <w:r w:rsidR="00377FCF">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09AC" w:rsidRDefault="007009AC">
      <w:r>
        <w:separator/>
      </w:r>
    </w:p>
  </w:footnote>
  <w:footnote w:type="continuationSeparator" w:id="1">
    <w:p w:rsidR="007009AC" w:rsidRDefault="007009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7009AC" w:rsidRPr="0035016C" w:rsidTr="00372261">
      <w:trPr>
        <w:trHeight w:val="1560"/>
      </w:trPr>
      <w:tc>
        <w:tcPr>
          <w:tcW w:w="1844" w:type="dxa"/>
          <w:tcBorders>
            <w:top w:val="nil"/>
            <w:left w:val="nil"/>
            <w:bottom w:val="nil"/>
            <w:right w:val="nil"/>
          </w:tcBorders>
        </w:tcPr>
        <w:p w:rsidR="007009AC" w:rsidRPr="0035016C" w:rsidRDefault="007009AC"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687705" cy="734695"/>
                <wp:effectExtent l="19050" t="0" r="0"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687705" cy="734695"/>
                        </a:xfrm>
                        <a:prstGeom prst="rect">
                          <a:avLst/>
                        </a:prstGeom>
                        <a:noFill/>
                      </pic:spPr>
                    </pic:pic>
                  </a:graphicData>
                </a:graphic>
              </wp:anchor>
            </w:drawing>
          </w:r>
        </w:p>
      </w:tc>
      <w:tc>
        <w:tcPr>
          <w:tcW w:w="7796" w:type="dxa"/>
          <w:tcBorders>
            <w:top w:val="nil"/>
            <w:left w:val="nil"/>
            <w:bottom w:val="nil"/>
            <w:right w:val="nil"/>
          </w:tcBorders>
        </w:tcPr>
        <w:p w:rsidR="007009AC" w:rsidRPr="00E75E0D" w:rsidRDefault="007009AC" w:rsidP="00AD148D">
          <w:pPr>
            <w:pStyle w:val="Ttulo1"/>
            <w:rPr>
              <w:rFonts w:ascii="Courier New" w:hAnsi="Courier New" w:cs="Courier New"/>
              <w:b/>
              <w:bCs/>
              <w:i/>
              <w:iCs/>
              <w:color w:val="595959"/>
              <w:sz w:val="14"/>
              <w:szCs w:val="14"/>
              <w:u w:val="single" w:color="A6A6A6"/>
            </w:rPr>
          </w:pPr>
        </w:p>
        <w:p w:rsidR="007009AC" w:rsidRPr="002F0B99" w:rsidRDefault="007009AC"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7009AC" w:rsidRPr="00A57ADB" w:rsidRDefault="007009AC"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  46.634.119/0001-17</w:t>
          </w:r>
        </w:p>
        <w:p w:rsidR="007009AC" w:rsidRPr="002F0B99" w:rsidRDefault="007009AC"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7009AC" w:rsidRPr="0035016C" w:rsidRDefault="007009AC"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7009AC" w:rsidRPr="00E75E0D" w:rsidRDefault="007009AC"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lvlText w:val=""/>
      <w:lvlJc w:val="left"/>
      <w:pPr>
        <w:tabs>
          <w:tab w:val="num" w:pos="360"/>
        </w:tabs>
        <w:ind w:left="360" w:hanging="360"/>
      </w:pPr>
      <w:rPr>
        <w:rFonts w:ascii="Symbol" w:hAnsi="Symbol" w:hint="default"/>
      </w:rPr>
    </w:lvl>
  </w:abstractNum>
  <w:abstractNum w:abstractNumId="1">
    <w:nsid w:val="01793389"/>
    <w:multiLevelType w:val="hybridMultilevel"/>
    <w:tmpl w:val="853A8458"/>
    <w:lvl w:ilvl="0" w:tplc="48B8149C">
      <w:start w:val="89"/>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1C6449A"/>
    <w:multiLevelType w:val="hybridMultilevel"/>
    <w:tmpl w:val="1D4C5DFC"/>
    <w:lvl w:ilvl="0" w:tplc="21F03860">
      <w:start w:val="141"/>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46F4DE9"/>
    <w:multiLevelType w:val="hybridMultilevel"/>
    <w:tmpl w:val="6540C1E8"/>
    <w:lvl w:ilvl="0" w:tplc="63D42D2A">
      <w:start w:val="100"/>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6226A35"/>
    <w:multiLevelType w:val="hybridMultilevel"/>
    <w:tmpl w:val="AE58F6B4"/>
    <w:lvl w:ilvl="0" w:tplc="14623C5C">
      <w:start w:val="5"/>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65A5BA0"/>
    <w:multiLevelType w:val="hybridMultilevel"/>
    <w:tmpl w:val="11007360"/>
    <w:lvl w:ilvl="0" w:tplc="A44C895A">
      <w:start w:val="140"/>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7B3467"/>
    <w:multiLevelType w:val="hybridMultilevel"/>
    <w:tmpl w:val="98CEB556"/>
    <w:lvl w:ilvl="0" w:tplc="E23CB2DA">
      <w:start w:val="152"/>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AC60971"/>
    <w:multiLevelType w:val="hybridMultilevel"/>
    <w:tmpl w:val="BE9E3EDA"/>
    <w:lvl w:ilvl="0" w:tplc="CC1841D6">
      <w:start w:val="155"/>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60741DD"/>
    <w:multiLevelType w:val="hybridMultilevel"/>
    <w:tmpl w:val="19A66592"/>
    <w:lvl w:ilvl="0" w:tplc="E99218AE">
      <w:start w:val="158"/>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91D2ADF"/>
    <w:multiLevelType w:val="hybridMultilevel"/>
    <w:tmpl w:val="B59A8E24"/>
    <w:lvl w:ilvl="0" w:tplc="9C92F748">
      <w:start w:val="141"/>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9A46D40"/>
    <w:multiLevelType w:val="multilevel"/>
    <w:tmpl w:val="D3921A84"/>
    <w:lvl w:ilvl="0">
      <w:start w:val="1"/>
      <w:numFmt w:val="decimal"/>
      <w:lvlText w:val="%1"/>
      <w:lvlJc w:val="left"/>
      <w:pPr>
        <w:ind w:left="420" w:hanging="420"/>
      </w:pPr>
      <w:rPr>
        <w:rFonts w:cs="Calibri" w:hint="default"/>
        <w:u w:val="none"/>
      </w:rPr>
    </w:lvl>
    <w:lvl w:ilvl="1">
      <w:start w:val="1"/>
      <w:numFmt w:val="decimal"/>
      <w:lvlText w:val="%1.%2"/>
      <w:lvlJc w:val="left"/>
      <w:pPr>
        <w:ind w:left="420" w:hanging="420"/>
      </w:pPr>
      <w:rPr>
        <w:rFonts w:cs="Calibri" w:hint="default"/>
        <w:u w:val="none"/>
      </w:rPr>
    </w:lvl>
    <w:lvl w:ilvl="2">
      <w:start w:val="1"/>
      <w:numFmt w:val="decimal"/>
      <w:lvlText w:val="%1.%2.%3"/>
      <w:lvlJc w:val="left"/>
      <w:pPr>
        <w:ind w:left="720" w:hanging="720"/>
      </w:pPr>
      <w:rPr>
        <w:rFonts w:cs="Calibri" w:hint="default"/>
        <w:u w:val="none"/>
      </w:rPr>
    </w:lvl>
    <w:lvl w:ilvl="3">
      <w:start w:val="1"/>
      <w:numFmt w:val="decimal"/>
      <w:lvlText w:val="%1.%2.%3.%4"/>
      <w:lvlJc w:val="left"/>
      <w:pPr>
        <w:ind w:left="720" w:hanging="720"/>
      </w:pPr>
      <w:rPr>
        <w:rFonts w:cs="Calibri" w:hint="default"/>
        <w:u w:val="none"/>
      </w:rPr>
    </w:lvl>
    <w:lvl w:ilvl="4">
      <w:start w:val="1"/>
      <w:numFmt w:val="decimal"/>
      <w:lvlText w:val="%1.%2.%3.%4.%5"/>
      <w:lvlJc w:val="left"/>
      <w:pPr>
        <w:ind w:left="1080" w:hanging="1080"/>
      </w:pPr>
      <w:rPr>
        <w:rFonts w:cs="Calibri" w:hint="default"/>
        <w:u w:val="none"/>
      </w:rPr>
    </w:lvl>
    <w:lvl w:ilvl="5">
      <w:start w:val="1"/>
      <w:numFmt w:val="decimal"/>
      <w:lvlText w:val="%1.%2.%3.%4.%5.%6"/>
      <w:lvlJc w:val="left"/>
      <w:pPr>
        <w:ind w:left="1080" w:hanging="1080"/>
      </w:pPr>
      <w:rPr>
        <w:rFonts w:cs="Calibri" w:hint="default"/>
        <w:u w:val="none"/>
      </w:rPr>
    </w:lvl>
    <w:lvl w:ilvl="6">
      <w:start w:val="1"/>
      <w:numFmt w:val="decimal"/>
      <w:lvlText w:val="%1.%2.%3.%4.%5.%6.%7"/>
      <w:lvlJc w:val="left"/>
      <w:pPr>
        <w:ind w:left="1080" w:hanging="1080"/>
      </w:pPr>
      <w:rPr>
        <w:rFonts w:cs="Calibri" w:hint="default"/>
        <w:u w:val="none"/>
      </w:rPr>
    </w:lvl>
    <w:lvl w:ilvl="7">
      <w:start w:val="1"/>
      <w:numFmt w:val="decimal"/>
      <w:lvlText w:val="%1.%2.%3.%4.%5.%6.%7.%8"/>
      <w:lvlJc w:val="left"/>
      <w:pPr>
        <w:ind w:left="1440" w:hanging="1440"/>
      </w:pPr>
      <w:rPr>
        <w:rFonts w:cs="Calibri" w:hint="default"/>
        <w:u w:val="none"/>
      </w:rPr>
    </w:lvl>
    <w:lvl w:ilvl="8">
      <w:start w:val="1"/>
      <w:numFmt w:val="decimal"/>
      <w:lvlText w:val="%1.%2.%3.%4.%5.%6.%7.%8.%9"/>
      <w:lvlJc w:val="left"/>
      <w:pPr>
        <w:ind w:left="1440" w:hanging="1440"/>
      </w:pPr>
      <w:rPr>
        <w:rFonts w:cs="Calibri" w:hint="default"/>
        <w:u w:val="none"/>
      </w:rPr>
    </w:lvl>
  </w:abstractNum>
  <w:abstractNum w:abstractNumId="12">
    <w:nsid w:val="23095BD3"/>
    <w:multiLevelType w:val="hybridMultilevel"/>
    <w:tmpl w:val="EEA60456"/>
    <w:lvl w:ilvl="0" w:tplc="BC9C3698">
      <w:start w:val="129"/>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3C875C1"/>
    <w:multiLevelType w:val="hybridMultilevel"/>
    <w:tmpl w:val="68C602A0"/>
    <w:lvl w:ilvl="0" w:tplc="AE903914">
      <w:start w:val="81"/>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5C07168"/>
    <w:multiLevelType w:val="hybridMultilevel"/>
    <w:tmpl w:val="D5E42FA2"/>
    <w:lvl w:ilvl="0" w:tplc="BDC2732E">
      <w:start w:val="61"/>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62E75BE"/>
    <w:multiLevelType w:val="hybridMultilevel"/>
    <w:tmpl w:val="5AD88E58"/>
    <w:lvl w:ilvl="0" w:tplc="ADD2D16C">
      <w:start w:val="158"/>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6D31E62"/>
    <w:multiLevelType w:val="hybridMultilevel"/>
    <w:tmpl w:val="9CAC0A48"/>
    <w:lvl w:ilvl="0" w:tplc="F8047558">
      <w:start w:val="20"/>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7E119C1"/>
    <w:multiLevelType w:val="hybridMultilevel"/>
    <w:tmpl w:val="6952CA1C"/>
    <w:lvl w:ilvl="0" w:tplc="9EE40F9C">
      <w:start w:val="149"/>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9C651F1"/>
    <w:multiLevelType w:val="hybridMultilevel"/>
    <w:tmpl w:val="853A8458"/>
    <w:lvl w:ilvl="0" w:tplc="48B8149C">
      <w:start w:val="89"/>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0835961"/>
    <w:multiLevelType w:val="hybridMultilevel"/>
    <w:tmpl w:val="38986F48"/>
    <w:lvl w:ilvl="0" w:tplc="D99499F8">
      <w:start w:val="152"/>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22F6150"/>
    <w:multiLevelType w:val="hybridMultilevel"/>
    <w:tmpl w:val="F830FAA2"/>
    <w:lvl w:ilvl="0" w:tplc="9638584A">
      <w:start w:val="78"/>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22F7E2A"/>
    <w:multiLevelType w:val="hybridMultilevel"/>
    <w:tmpl w:val="B59A8E24"/>
    <w:lvl w:ilvl="0" w:tplc="9C92F748">
      <w:start w:val="141"/>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3D70898"/>
    <w:multiLevelType w:val="hybridMultilevel"/>
    <w:tmpl w:val="B55622E6"/>
    <w:lvl w:ilvl="0" w:tplc="A7F29CAC">
      <w:start w:val="10"/>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558225D"/>
    <w:multiLevelType w:val="hybridMultilevel"/>
    <w:tmpl w:val="6952CA1C"/>
    <w:lvl w:ilvl="0" w:tplc="9EE40F9C">
      <w:start w:val="149"/>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580344C"/>
    <w:multiLevelType w:val="hybridMultilevel"/>
    <w:tmpl w:val="0D32963A"/>
    <w:lvl w:ilvl="0" w:tplc="875C5B92">
      <w:start w:val="155"/>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E1B576F"/>
    <w:multiLevelType w:val="hybridMultilevel"/>
    <w:tmpl w:val="27707BDE"/>
    <w:lvl w:ilvl="0" w:tplc="0416000F">
      <w:start w:val="1"/>
      <w:numFmt w:val="decimal"/>
      <w:lvlText w:val="%1."/>
      <w:lvlJc w:val="left"/>
      <w:pPr>
        <w:ind w:left="820" w:hanging="360"/>
      </w:pPr>
    </w:lvl>
    <w:lvl w:ilvl="1" w:tplc="04160019" w:tentative="1">
      <w:start w:val="1"/>
      <w:numFmt w:val="lowerLetter"/>
      <w:lvlText w:val="%2."/>
      <w:lvlJc w:val="left"/>
      <w:pPr>
        <w:ind w:left="1540" w:hanging="360"/>
      </w:pPr>
    </w:lvl>
    <w:lvl w:ilvl="2" w:tplc="0416001B" w:tentative="1">
      <w:start w:val="1"/>
      <w:numFmt w:val="lowerRoman"/>
      <w:lvlText w:val="%3."/>
      <w:lvlJc w:val="right"/>
      <w:pPr>
        <w:ind w:left="2260" w:hanging="180"/>
      </w:pPr>
    </w:lvl>
    <w:lvl w:ilvl="3" w:tplc="0416000F" w:tentative="1">
      <w:start w:val="1"/>
      <w:numFmt w:val="decimal"/>
      <w:lvlText w:val="%4."/>
      <w:lvlJc w:val="left"/>
      <w:pPr>
        <w:ind w:left="2980" w:hanging="360"/>
      </w:pPr>
    </w:lvl>
    <w:lvl w:ilvl="4" w:tplc="04160019" w:tentative="1">
      <w:start w:val="1"/>
      <w:numFmt w:val="lowerLetter"/>
      <w:lvlText w:val="%5."/>
      <w:lvlJc w:val="left"/>
      <w:pPr>
        <w:ind w:left="3700" w:hanging="360"/>
      </w:pPr>
    </w:lvl>
    <w:lvl w:ilvl="5" w:tplc="0416001B" w:tentative="1">
      <w:start w:val="1"/>
      <w:numFmt w:val="lowerRoman"/>
      <w:lvlText w:val="%6."/>
      <w:lvlJc w:val="right"/>
      <w:pPr>
        <w:ind w:left="4420" w:hanging="180"/>
      </w:pPr>
    </w:lvl>
    <w:lvl w:ilvl="6" w:tplc="0416000F" w:tentative="1">
      <w:start w:val="1"/>
      <w:numFmt w:val="decimal"/>
      <w:lvlText w:val="%7."/>
      <w:lvlJc w:val="left"/>
      <w:pPr>
        <w:ind w:left="5140" w:hanging="360"/>
      </w:pPr>
    </w:lvl>
    <w:lvl w:ilvl="7" w:tplc="04160019" w:tentative="1">
      <w:start w:val="1"/>
      <w:numFmt w:val="lowerLetter"/>
      <w:lvlText w:val="%8."/>
      <w:lvlJc w:val="left"/>
      <w:pPr>
        <w:ind w:left="5860" w:hanging="360"/>
      </w:pPr>
    </w:lvl>
    <w:lvl w:ilvl="8" w:tplc="0416001B" w:tentative="1">
      <w:start w:val="1"/>
      <w:numFmt w:val="lowerRoman"/>
      <w:lvlText w:val="%9."/>
      <w:lvlJc w:val="right"/>
      <w:pPr>
        <w:ind w:left="6580" w:hanging="180"/>
      </w:pPr>
    </w:lvl>
  </w:abstractNum>
  <w:abstractNum w:abstractNumId="27">
    <w:nsid w:val="3FC1159C"/>
    <w:multiLevelType w:val="hybridMultilevel"/>
    <w:tmpl w:val="0D32963A"/>
    <w:lvl w:ilvl="0" w:tplc="875C5B92">
      <w:start w:val="155"/>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0387397"/>
    <w:multiLevelType w:val="hybridMultilevel"/>
    <w:tmpl w:val="68C602A0"/>
    <w:lvl w:ilvl="0" w:tplc="AE903914">
      <w:start w:val="81"/>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1052122"/>
    <w:multiLevelType w:val="hybridMultilevel"/>
    <w:tmpl w:val="BE9E3EDA"/>
    <w:lvl w:ilvl="0" w:tplc="CC1841D6">
      <w:start w:val="155"/>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18D6D82"/>
    <w:multiLevelType w:val="hybridMultilevel"/>
    <w:tmpl w:val="9CAC0A48"/>
    <w:lvl w:ilvl="0" w:tplc="F8047558">
      <w:start w:val="20"/>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98D7D82"/>
    <w:multiLevelType w:val="hybridMultilevel"/>
    <w:tmpl w:val="E1A2C7A4"/>
    <w:lvl w:ilvl="0" w:tplc="888CDC80">
      <w:start w:val="149"/>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BD02CD5"/>
    <w:multiLevelType w:val="hybridMultilevel"/>
    <w:tmpl w:val="5AD88E58"/>
    <w:lvl w:ilvl="0" w:tplc="ADD2D16C">
      <w:start w:val="158"/>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E1E26EC"/>
    <w:multiLevelType w:val="hybridMultilevel"/>
    <w:tmpl w:val="8BA0194C"/>
    <w:lvl w:ilvl="0" w:tplc="E5860910">
      <w:start w:val="1"/>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2500F59"/>
    <w:multiLevelType w:val="hybridMultilevel"/>
    <w:tmpl w:val="11007360"/>
    <w:lvl w:ilvl="0" w:tplc="A44C895A">
      <w:start w:val="140"/>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57D6878"/>
    <w:multiLevelType w:val="hybridMultilevel"/>
    <w:tmpl w:val="19A66592"/>
    <w:lvl w:ilvl="0" w:tplc="E99218AE">
      <w:start w:val="158"/>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559E4574"/>
    <w:multiLevelType w:val="hybridMultilevel"/>
    <w:tmpl w:val="6540C1E8"/>
    <w:lvl w:ilvl="0" w:tplc="63D42D2A">
      <w:start w:val="100"/>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5CD7124"/>
    <w:multiLevelType w:val="hybridMultilevel"/>
    <w:tmpl w:val="1D4C5DFC"/>
    <w:lvl w:ilvl="0" w:tplc="21F03860">
      <w:start w:val="141"/>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5D8D4052"/>
    <w:multiLevelType w:val="hybridMultilevel"/>
    <w:tmpl w:val="F830FAA2"/>
    <w:lvl w:ilvl="0" w:tplc="9638584A">
      <w:start w:val="78"/>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5E385826"/>
    <w:multiLevelType w:val="hybridMultilevel"/>
    <w:tmpl w:val="AE58F6B4"/>
    <w:lvl w:ilvl="0" w:tplc="14623C5C">
      <w:start w:val="5"/>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EC047FF"/>
    <w:multiLevelType w:val="hybridMultilevel"/>
    <w:tmpl w:val="C512FAB0"/>
    <w:lvl w:ilvl="0" w:tplc="865A8E1E">
      <w:start w:val="1"/>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65182253"/>
    <w:multiLevelType w:val="hybridMultilevel"/>
    <w:tmpl w:val="EEA60456"/>
    <w:lvl w:ilvl="0" w:tplc="BC9C3698">
      <w:start w:val="129"/>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688D471D"/>
    <w:multiLevelType w:val="hybridMultilevel"/>
    <w:tmpl w:val="E1A2C7A4"/>
    <w:lvl w:ilvl="0" w:tplc="888CDC80">
      <w:start w:val="149"/>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69094C85"/>
    <w:multiLevelType w:val="hybridMultilevel"/>
    <w:tmpl w:val="98CEB556"/>
    <w:lvl w:ilvl="0" w:tplc="E23CB2DA">
      <w:start w:val="152"/>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69721301"/>
    <w:multiLevelType w:val="hybridMultilevel"/>
    <w:tmpl w:val="6D5CDCDA"/>
    <w:lvl w:ilvl="0" w:tplc="E23CDDF0">
      <w:start w:val="147"/>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6A5D42FA"/>
    <w:multiLevelType w:val="hybridMultilevel"/>
    <w:tmpl w:val="74B4A19C"/>
    <w:lvl w:ilvl="0" w:tplc="AD52B1A0">
      <w:start w:val="14"/>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6AA21301"/>
    <w:multiLevelType w:val="hybridMultilevel"/>
    <w:tmpl w:val="6D5CDCDA"/>
    <w:lvl w:ilvl="0" w:tplc="E23CDDF0">
      <w:start w:val="147"/>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2E8704F"/>
    <w:multiLevelType w:val="hybridMultilevel"/>
    <w:tmpl w:val="B55622E6"/>
    <w:lvl w:ilvl="0" w:tplc="A7F29CAC">
      <w:start w:val="10"/>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7545207F"/>
    <w:multiLevelType w:val="hybridMultilevel"/>
    <w:tmpl w:val="D5E42FA2"/>
    <w:lvl w:ilvl="0" w:tplc="BDC2732E">
      <w:start w:val="61"/>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7902011D"/>
    <w:multiLevelType w:val="hybridMultilevel"/>
    <w:tmpl w:val="8BA0194C"/>
    <w:lvl w:ilvl="0" w:tplc="E5860910">
      <w:start w:val="1"/>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7A184C09"/>
    <w:multiLevelType w:val="hybridMultilevel"/>
    <w:tmpl w:val="74B4A19C"/>
    <w:lvl w:ilvl="0" w:tplc="AD52B1A0">
      <w:start w:val="14"/>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nsid w:val="7DFF7569"/>
    <w:multiLevelType w:val="hybridMultilevel"/>
    <w:tmpl w:val="C512FAB0"/>
    <w:lvl w:ilvl="0" w:tplc="865A8E1E">
      <w:start w:val="1"/>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7EFF566C"/>
    <w:multiLevelType w:val="hybridMultilevel"/>
    <w:tmpl w:val="38986F48"/>
    <w:lvl w:ilvl="0" w:tplc="D99499F8">
      <w:start w:val="152"/>
      <w:numFmt w:val="decimal"/>
      <w:lvlText w:val="%1."/>
      <w:lvlJc w:val="left"/>
      <w:pPr>
        <w:ind w:left="720" w:hanging="5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8"/>
  </w:num>
  <w:num w:numId="3">
    <w:abstractNumId w:val="13"/>
  </w:num>
  <w:num w:numId="4">
    <w:abstractNumId w:val="11"/>
  </w:num>
  <w:num w:numId="5">
    <w:abstractNumId w:val="49"/>
  </w:num>
  <w:num w:numId="6">
    <w:abstractNumId w:val="51"/>
  </w:num>
  <w:num w:numId="7">
    <w:abstractNumId w:val="4"/>
  </w:num>
  <w:num w:numId="8">
    <w:abstractNumId w:val="47"/>
  </w:num>
  <w:num w:numId="9">
    <w:abstractNumId w:val="50"/>
  </w:num>
  <w:num w:numId="10">
    <w:abstractNumId w:val="17"/>
  </w:num>
  <w:num w:numId="11">
    <w:abstractNumId w:val="15"/>
  </w:num>
  <w:num w:numId="12">
    <w:abstractNumId w:val="21"/>
  </w:num>
  <w:num w:numId="13">
    <w:abstractNumId w:val="14"/>
  </w:num>
  <w:num w:numId="14">
    <w:abstractNumId w:val="1"/>
  </w:num>
  <w:num w:numId="15">
    <w:abstractNumId w:val="3"/>
  </w:num>
  <w:num w:numId="16">
    <w:abstractNumId w:val="41"/>
  </w:num>
  <w:num w:numId="17">
    <w:abstractNumId w:val="34"/>
  </w:num>
  <w:num w:numId="18">
    <w:abstractNumId w:val="2"/>
  </w:num>
  <w:num w:numId="19">
    <w:abstractNumId w:val="10"/>
  </w:num>
  <w:num w:numId="20">
    <w:abstractNumId w:val="44"/>
  </w:num>
  <w:num w:numId="21">
    <w:abstractNumId w:val="42"/>
  </w:num>
  <w:num w:numId="22">
    <w:abstractNumId w:val="18"/>
  </w:num>
  <w:num w:numId="23">
    <w:abstractNumId w:val="43"/>
  </w:num>
  <w:num w:numId="24">
    <w:abstractNumId w:val="20"/>
  </w:num>
  <w:num w:numId="25">
    <w:abstractNumId w:val="7"/>
  </w:num>
  <w:num w:numId="26">
    <w:abstractNumId w:val="25"/>
  </w:num>
  <w:num w:numId="27">
    <w:abstractNumId w:val="32"/>
  </w:num>
  <w:num w:numId="28">
    <w:abstractNumId w:val="9"/>
  </w:num>
  <w:num w:numId="29">
    <w:abstractNumId w:val="33"/>
  </w:num>
  <w:num w:numId="30">
    <w:abstractNumId w:val="40"/>
  </w:num>
  <w:num w:numId="31">
    <w:abstractNumId w:val="39"/>
  </w:num>
  <w:num w:numId="32">
    <w:abstractNumId w:val="23"/>
  </w:num>
  <w:num w:numId="33">
    <w:abstractNumId w:val="45"/>
  </w:num>
  <w:num w:numId="34">
    <w:abstractNumId w:val="30"/>
  </w:num>
  <w:num w:numId="35">
    <w:abstractNumId w:val="48"/>
  </w:num>
  <w:num w:numId="36">
    <w:abstractNumId w:val="38"/>
  </w:num>
  <w:num w:numId="37">
    <w:abstractNumId w:val="28"/>
  </w:num>
  <w:num w:numId="38">
    <w:abstractNumId w:val="19"/>
  </w:num>
  <w:num w:numId="39">
    <w:abstractNumId w:val="36"/>
  </w:num>
  <w:num w:numId="40">
    <w:abstractNumId w:val="12"/>
  </w:num>
  <w:num w:numId="41">
    <w:abstractNumId w:val="5"/>
  </w:num>
  <w:num w:numId="42">
    <w:abstractNumId w:val="37"/>
  </w:num>
  <w:num w:numId="43">
    <w:abstractNumId w:val="22"/>
  </w:num>
  <w:num w:numId="44">
    <w:abstractNumId w:val="46"/>
  </w:num>
  <w:num w:numId="45">
    <w:abstractNumId w:val="31"/>
  </w:num>
  <w:num w:numId="46">
    <w:abstractNumId w:val="24"/>
  </w:num>
  <w:num w:numId="47">
    <w:abstractNumId w:val="6"/>
  </w:num>
  <w:num w:numId="48">
    <w:abstractNumId w:val="52"/>
  </w:num>
  <w:num w:numId="49">
    <w:abstractNumId w:val="29"/>
  </w:num>
  <w:num w:numId="50">
    <w:abstractNumId w:val="27"/>
  </w:num>
  <w:num w:numId="51">
    <w:abstractNumId w:val="16"/>
  </w:num>
  <w:num w:numId="52">
    <w:abstractNumId w:val="35"/>
  </w:num>
  <w:num w:numId="53">
    <w:abstractNumId w:val="26"/>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0"/>
    <w:footnote w:id="1"/>
  </w:footnotePr>
  <w:endnotePr>
    <w:endnote w:id="0"/>
    <w:endnote w:id="1"/>
  </w:endnotePr>
  <w:compat/>
  <w:rsids>
    <w:rsidRoot w:val="00D33284"/>
    <w:rsid w:val="00000C8A"/>
    <w:rsid w:val="0000118E"/>
    <w:rsid w:val="00001F69"/>
    <w:rsid w:val="00002672"/>
    <w:rsid w:val="000036A0"/>
    <w:rsid w:val="0000385A"/>
    <w:rsid w:val="00003BA5"/>
    <w:rsid w:val="000053A6"/>
    <w:rsid w:val="00007730"/>
    <w:rsid w:val="0001053D"/>
    <w:rsid w:val="00010A2F"/>
    <w:rsid w:val="00014DF3"/>
    <w:rsid w:val="00014F6C"/>
    <w:rsid w:val="00015561"/>
    <w:rsid w:val="0001655C"/>
    <w:rsid w:val="000202F8"/>
    <w:rsid w:val="00020EC4"/>
    <w:rsid w:val="000228AB"/>
    <w:rsid w:val="00025930"/>
    <w:rsid w:val="00026460"/>
    <w:rsid w:val="00031090"/>
    <w:rsid w:val="0003203F"/>
    <w:rsid w:val="0003293D"/>
    <w:rsid w:val="00032B8C"/>
    <w:rsid w:val="00033256"/>
    <w:rsid w:val="00033A7E"/>
    <w:rsid w:val="00033B65"/>
    <w:rsid w:val="00033B70"/>
    <w:rsid w:val="000354DB"/>
    <w:rsid w:val="0003585B"/>
    <w:rsid w:val="000359D5"/>
    <w:rsid w:val="0003643B"/>
    <w:rsid w:val="000400C2"/>
    <w:rsid w:val="00040530"/>
    <w:rsid w:val="000412C5"/>
    <w:rsid w:val="0004290E"/>
    <w:rsid w:val="00042BDD"/>
    <w:rsid w:val="00042D10"/>
    <w:rsid w:val="0004340F"/>
    <w:rsid w:val="00044130"/>
    <w:rsid w:val="00044E92"/>
    <w:rsid w:val="0004511B"/>
    <w:rsid w:val="000462E1"/>
    <w:rsid w:val="0004672D"/>
    <w:rsid w:val="00047697"/>
    <w:rsid w:val="00047DE4"/>
    <w:rsid w:val="000503F1"/>
    <w:rsid w:val="00052E5A"/>
    <w:rsid w:val="00053167"/>
    <w:rsid w:val="00053780"/>
    <w:rsid w:val="000538B7"/>
    <w:rsid w:val="000548E2"/>
    <w:rsid w:val="00054D76"/>
    <w:rsid w:val="00055177"/>
    <w:rsid w:val="000564B8"/>
    <w:rsid w:val="000573EA"/>
    <w:rsid w:val="00061AC2"/>
    <w:rsid w:val="00061B83"/>
    <w:rsid w:val="000624DD"/>
    <w:rsid w:val="00065BD6"/>
    <w:rsid w:val="00065C12"/>
    <w:rsid w:val="00065F4B"/>
    <w:rsid w:val="00066E0E"/>
    <w:rsid w:val="00067401"/>
    <w:rsid w:val="00067E56"/>
    <w:rsid w:val="00071B36"/>
    <w:rsid w:val="00071D74"/>
    <w:rsid w:val="000723E0"/>
    <w:rsid w:val="000736FE"/>
    <w:rsid w:val="0007420B"/>
    <w:rsid w:val="00075F2E"/>
    <w:rsid w:val="000766C9"/>
    <w:rsid w:val="00076CDF"/>
    <w:rsid w:val="000779B2"/>
    <w:rsid w:val="00080CCD"/>
    <w:rsid w:val="000811F5"/>
    <w:rsid w:val="00081658"/>
    <w:rsid w:val="00081837"/>
    <w:rsid w:val="00081ABB"/>
    <w:rsid w:val="000828D1"/>
    <w:rsid w:val="00082DC2"/>
    <w:rsid w:val="00083819"/>
    <w:rsid w:val="000839A9"/>
    <w:rsid w:val="00085908"/>
    <w:rsid w:val="00085A81"/>
    <w:rsid w:val="00085B8E"/>
    <w:rsid w:val="0008624D"/>
    <w:rsid w:val="000879C6"/>
    <w:rsid w:val="000913C3"/>
    <w:rsid w:val="00091411"/>
    <w:rsid w:val="00093A2A"/>
    <w:rsid w:val="000965B3"/>
    <w:rsid w:val="00096BC8"/>
    <w:rsid w:val="000A302B"/>
    <w:rsid w:val="000A408D"/>
    <w:rsid w:val="000A518A"/>
    <w:rsid w:val="000A58E1"/>
    <w:rsid w:val="000A5FFF"/>
    <w:rsid w:val="000A66B4"/>
    <w:rsid w:val="000A6D81"/>
    <w:rsid w:val="000A6DE5"/>
    <w:rsid w:val="000A6ECF"/>
    <w:rsid w:val="000B0A45"/>
    <w:rsid w:val="000B0FB5"/>
    <w:rsid w:val="000B1A04"/>
    <w:rsid w:val="000B2619"/>
    <w:rsid w:val="000B31DE"/>
    <w:rsid w:val="000B4156"/>
    <w:rsid w:val="000B59EF"/>
    <w:rsid w:val="000B6217"/>
    <w:rsid w:val="000B797D"/>
    <w:rsid w:val="000B7E2E"/>
    <w:rsid w:val="000C0125"/>
    <w:rsid w:val="000C0C09"/>
    <w:rsid w:val="000C1506"/>
    <w:rsid w:val="000C15EE"/>
    <w:rsid w:val="000C1A5C"/>
    <w:rsid w:val="000C22F5"/>
    <w:rsid w:val="000C271F"/>
    <w:rsid w:val="000C28DF"/>
    <w:rsid w:val="000C2DD8"/>
    <w:rsid w:val="000C452B"/>
    <w:rsid w:val="000C477D"/>
    <w:rsid w:val="000C6190"/>
    <w:rsid w:val="000C6483"/>
    <w:rsid w:val="000C67EE"/>
    <w:rsid w:val="000C6F03"/>
    <w:rsid w:val="000C7F35"/>
    <w:rsid w:val="000D0280"/>
    <w:rsid w:val="000D111F"/>
    <w:rsid w:val="000D293D"/>
    <w:rsid w:val="000D301B"/>
    <w:rsid w:val="000D3EAE"/>
    <w:rsid w:val="000D417A"/>
    <w:rsid w:val="000D4A8C"/>
    <w:rsid w:val="000D59CF"/>
    <w:rsid w:val="000D5C53"/>
    <w:rsid w:val="000D5F33"/>
    <w:rsid w:val="000D6D2F"/>
    <w:rsid w:val="000E1B28"/>
    <w:rsid w:val="000E1B5C"/>
    <w:rsid w:val="000E21CD"/>
    <w:rsid w:val="000E5364"/>
    <w:rsid w:val="000E71F6"/>
    <w:rsid w:val="000E79C0"/>
    <w:rsid w:val="000F3020"/>
    <w:rsid w:val="000F3ED8"/>
    <w:rsid w:val="000F3EE9"/>
    <w:rsid w:val="000F436D"/>
    <w:rsid w:val="000F4979"/>
    <w:rsid w:val="000F53CD"/>
    <w:rsid w:val="000F5F72"/>
    <w:rsid w:val="000F68E3"/>
    <w:rsid w:val="000F6E5A"/>
    <w:rsid w:val="000F708A"/>
    <w:rsid w:val="00101AB5"/>
    <w:rsid w:val="00101EDB"/>
    <w:rsid w:val="00102147"/>
    <w:rsid w:val="00102CA1"/>
    <w:rsid w:val="00103CDD"/>
    <w:rsid w:val="00103EDA"/>
    <w:rsid w:val="001053F0"/>
    <w:rsid w:val="00105E44"/>
    <w:rsid w:val="001061FD"/>
    <w:rsid w:val="00106243"/>
    <w:rsid w:val="00106BFA"/>
    <w:rsid w:val="001074B6"/>
    <w:rsid w:val="00107768"/>
    <w:rsid w:val="00107F89"/>
    <w:rsid w:val="00111E28"/>
    <w:rsid w:val="00112B52"/>
    <w:rsid w:val="001133A7"/>
    <w:rsid w:val="00115798"/>
    <w:rsid w:val="001174AD"/>
    <w:rsid w:val="00117613"/>
    <w:rsid w:val="00117C92"/>
    <w:rsid w:val="001240CE"/>
    <w:rsid w:val="0012686A"/>
    <w:rsid w:val="00126958"/>
    <w:rsid w:val="00127000"/>
    <w:rsid w:val="00127030"/>
    <w:rsid w:val="00127DD0"/>
    <w:rsid w:val="00131BEB"/>
    <w:rsid w:val="00132A3A"/>
    <w:rsid w:val="00133E09"/>
    <w:rsid w:val="00134A37"/>
    <w:rsid w:val="001353B9"/>
    <w:rsid w:val="00140AD9"/>
    <w:rsid w:val="00140BA3"/>
    <w:rsid w:val="001438EE"/>
    <w:rsid w:val="00143C7B"/>
    <w:rsid w:val="001450B9"/>
    <w:rsid w:val="00147181"/>
    <w:rsid w:val="00147BC6"/>
    <w:rsid w:val="00151287"/>
    <w:rsid w:val="00151EA5"/>
    <w:rsid w:val="00152130"/>
    <w:rsid w:val="001546DE"/>
    <w:rsid w:val="00155563"/>
    <w:rsid w:val="001555E7"/>
    <w:rsid w:val="001559F5"/>
    <w:rsid w:val="00156DC0"/>
    <w:rsid w:val="00161808"/>
    <w:rsid w:val="001623F6"/>
    <w:rsid w:val="0016245C"/>
    <w:rsid w:val="00162BD6"/>
    <w:rsid w:val="00162EF2"/>
    <w:rsid w:val="00163215"/>
    <w:rsid w:val="001654E9"/>
    <w:rsid w:val="0016567F"/>
    <w:rsid w:val="00165A2D"/>
    <w:rsid w:val="001679D3"/>
    <w:rsid w:val="00170E88"/>
    <w:rsid w:val="00172137"/>
    <w:rsid w:val="001745ED"/>
    <w:rsid w:val="001757AA"/>
    <w:rsid w:val="001762BC"/>
    <w:rsid w:val="00176313"/>
    <w:rsid w:val="001766F3"/>
    <w:rsid w:val="00177391"/>
    <w:rsid w:val="0018120E"/>
    <w:rsid w:val="0018183E"/>
    <w:rsid w:val="00181AFB"/>
    <w:rsid w:val="001825A7"/>
    <w:rsid w:val="001825D4"/>
    <w:rsid w:val="001825F7"/>
    <w:rsid w:val="00182974"/>
    <w:rsid w:val="00182F8C"/>
    <w:rsid w:val="00184069"/>
    <w:rsid w:val="0018500D"/>
    <w:rsid w:val="00191914"/>
    <w:rsid w:val="0019217A"/>
    <w:rsid w:val="0019432D"/>
    <w:rsid w:val="00194A48"/>
    <w:rsid w:val="00195084"/>
    <w:rsid w:val="00195438"/>
    <w:rsid w:val="001958A4"/>
    <w:rsid w:val="00196F0A"/>
    <w:rsid w:val="00197757"/>
    <w:rsid w:val="001A1BC1"/>
    <w:rsid w:val="001A2134"/>
    <w:rsid w:val="001A2ADD"/>
    <w:rsid w:val="001A32F0"/>
    <w:rsid w:val="001A44F7"/>
    <w:rsid w:val="001A528E"/>
    <w:rsid w:val="001A5365"/>
    <w:rsid w:val="001B1599"/>
    <w:rsid w:val="001B2C93"/>
    <w:rsid w:val="001B3522"/>
    <w:rsid w:val="001B3E4F"/>
    <w:rsid w:val="001B56DA"/>
    <w:rsid w:val="001B61A9"/>
    <w:rsid w:val="001B67DF"/>
    <w:rsid w:val="001B6EA0"/>
    <w:rsid w:val="001C15EA"/>
    <w:rsid w:val="001C269E"/>
    <w:rsid w:val="001C44B2"/>
    <w:rsid w:val="001C4689"/>
    <w:rsid w:val="001C4EDE"/>
    <w:rsid w:val="001C501D"/>
    <w:rsid w:val="001C650D"/>
    <w:rsid w:val="001D0303"/>
    <w:rsid w:val="001D1935"/>
    <w:rsid w:val="001D2F61"/>
    <w:rsid w:val="001D3DE3"/>
    <w:rsid w:val="001D55E4"/>
    <w:rsid w:val="001D5A15"/>
    <w:rsid w:val="001D60CA"/>
    <w:rsid w:val="001D6BC0"/>
    <w:rsid w:val="001D7724"/>
    <w:rsid w:val="001E12B5"/>
    <w:rsid w:val="001E1331"/>
    <w:rsid w:val="001E2E9A"/>
    <w:rsid w:val="001E3B32"/>
    <w:rsid w:val="001E42F7"/>
    <w:rsid w:val="001E4F64"/>
    <w:rsid w:val="001E512B"/>
    <w:rsid w:val="001E5EBD"/>
    <w:rsid w:val="001E7D08"/>
    <w:rsid w:val="001F0D4F"/>
    <w:rsid w:val="001F10B0"/>
    <w:rsid w:val="001F1282"/>
    <w:rsid w:val="001F1EBA"/>
    <w:rsid w:val="001F26AB"/>
    <w:rsid w:val="001F2923"/>
    <w:rsid w:val="001F4F8D"/>
    <w:rsid w:val="001F61C1"/>
    <w:rsid w:val="002024E4"/>
    <w:rsid w:val="00202AC0"/>
    <w:rsid w:val="00202BCC"/>
    <w:rsid w:val="00203281"/>
    <w:rsid w:val="00205E50"/>
    <w:rsid w:val="002072E8"/>
    <w:rsid w:val="00207B1E"/>
    <w:rsid w:val="00210B8E"/>
    <w:rsid w:val="002156C9"/>
    <w:rsid w:val="00215C7A"/>
    <w:rsid w:val="00217786"/>
    <w:rsid w:val="002178F2"/>
    <w:rsid w:val="00220058"/>
    <w:rsid w:val="00220E46"/>
    <w:rsid w:val="00221415"/>
    <w:rsid w:val="00221659"/>
    <w:rsid w:val="002225CE"/>
    <w:rsid w:val="002246A8"/>
    <w:rsid w:val="00224B67"/>
    <w:rsid w:val="0022501A"/>
    <w:rsid w:val="002262F9"/>
    <w:rsid w:val="00226962"/>
    <w:rsid w:val="00226B8D"/>
    <w:rsid w:val="0022763B"/>
    <w:rsid w:val="00227DF6"/>
    <w:rsid w:val="00231068"/>
    <w:rsid w:val="00232772"/>
    <w:rsid w:val="0023480B"/>
    <w:rsid w:val="002348C0"/>
    <w:rsid w:val="00234BB2"/>
    <w:rsid w:val="00234C2D"/>
    <w:rsid w:val="00234C68"/>
    <w:rsid w:val="00234EBB"/>
    <w:rsid w:val="00235BF9"/>
    <w:rsid w:val="00236081"/>
    <w:rsid w:val="00240044"/>
    <w:rsid w:val="0024153A"/>
    <w:rsid w:val="00243969"/>
    <w:rsid w:val="002443E4"/>
    <w:rsid w:val="00246A18"/>
    <w:rsid w:val="00246C38"/>
    <w:rsid w:val="002517F5"/>
    <w:rsid w:val="00251BB1"/>
    <w:rsid w:val="002523F9"/>
    <w:rsid w:val="00252601"/>
    <w:rsid w:val="00253762"/>
    <w:rsid w:val="00254FD8"/>
    <w:rsid w:val="00255AEE"/>
    <w:rsid w:val="002609E5"/>
    <w:rsid w:val="00261932"/>
    <w:rsid w:val="00262BDE"/>
    <w:rsid w:val="002637BE"/>
    <w:rsid w:val="00264BA5"/>
    <w:rsid w:val="00265D8A"/>
    <w:rsid w:val="0026693F"/>
    <w:rsid w:val="00266BBD"/>
    <w:rsid w:val="002671CC"/>
    <w:rsid w:val="002677C0"/>
    <w:rsid w:val="0027084D"/>
    <w:rsid w:val="002720DB"/>
    <w:rsid w:val="00272C68"/>
    <w:rsid w:val="002737A5"/>
    <w:rsid w:val="00274D79"/>
    <w:rsid w:val="00275866"/>
    <w:rsid w:val="00275931"/>
    <w:rsid w:val="00275F03"/>
    <w:rsid w:val="002768CC"/>
    <w:rsid w:val="00276C88"/>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38E9"/>
    <w:rsid w:val="002A4ED1"/>
    <w:rsid w:val="002A5348"/>
    <w:rsid w:val="002A6EB1"/>
    <w:rsid w:val="002A707B"/>
    <w:rsid w:val="002B10B6"/>
    <w:rsid w:val="002B3EF1"/>
    <w:rsid w:val="002B51A3"/>
    <w:rsid w:val="002B523A"/>
    <w:rsid w:val="002C1A80"/>
    <w:rsid w:val="002C2EB9"/>
    <w:rsid w:val="002C3B10"/>
    <w:rsid w:val="002C4847"/>
    <w:rsid w:val="002C5841"/>
    <w:rsid w:val="002C5C9F"/>
    <w:rsid w:val="002C6F60"/>
    <w:rsid w:val="002C7444"/>
    <w:rsid w:val="002D00AA"/>
    <w:rsid w:val="002D3FEC"/>
    <w:rsid w:val="002D50A0"/>
    <w:rsid w:val="002D5C2F"/>
    <w:rsid w:val="002D74DF"/>
    <w:rsid w:val="002D7BC7"/>
    <w:rsid w:val="002E13AB"/>
    <w:rsid w:val="002E2D1A"/>
    <w:rsid w:val="002E30E9"/>
    <w:rsid w:val="002E34A7"/>
    <w:rsid w:val="002E373F"/>
    <w:rsid w:val="002E3ECE"/>
    <w:rsid w:val="002E4DF0"/>
    <w:rsid w:val="002E4EA7"/>
    <w:rsid w:val="002E5620"/>
    <w:rsid w:val="002E577B"/>
    <w:rsid w:val="002F0323"/>
    <w:rsid w:val="002F06A4"/>
    <w:rsid w:val="002F079C"/>
    <w:rsid w:val="002F0B99"/>
    <w:rsid w:val="002F22A3"/>
    <w:rsid w:val="002F2EDC"/>
    <w:rsid w:val="002F4D5F"/>
    <w:rsid w:val="002F767A"/>
    <w:rsid w:val="00300897"/>
    <w:rsid w:val="00302FC7"/>
    <w:rsid w:val="0030326A"/>
    <w:rsid w:val="0030434A"/>
    <w:rsid w:val="003044E5"/>
    <w:rsid w:val="00307298"/>
    <w:rsid w:val="00310699"/>
    <w:rsid w:val="00311D75"/>
    <w:rsid w:val="00312656"/>
    <w:rsid w:val="003129E2"/>
    <w:rsid w:val="00313C60"/>
    <w:rsid w:val="0031596D"/>
    <w:rsid w:val="00315AF1"/>
    <w:rsid w:val="00315B3F"/>
    <w:rsid w:val="00315FE2"/>
    <w:rsid w:val="00316A74"/>
    <w:rsid w:val="003174E8"/>
    <w:rsid w:val="00321347"/>
    <w:rsid w:val="00321F9B"/>
    <w:rsid w:val="00322132"/>
    <w:rsid w:val="00323B5F"/>
    <w:rsid w:val="00324DD1"/>
    <w:rsid w:val="0032540C"/>
    <w:rsid w:val="003258AB"/>
    <w:rsid w:val="00325D10"/>
    <w:rsid w:val="0032771F"/>
    <w:rsid w:val="003279C3"/>
    <w:rsid w:val="0033040D"/>
    <w:rsid w:val="00333648"/>
    <w:rsid w:val="0033444E"/>
    <w:rsid w:val="00335766"/>
    <w:rsid w:val="00335B83"/>
    <w:rsid w:val="003378E9"/>
    <w:rsid w:val="00340279"/>
    <w:rsid w:val="00340A7B"/>
    <w:rsid w:val="00340D86"/>
    <w:rsid w:val="00340F97"/>
    <w:rsid w:val="00341C97"/>
    <w:rsid w:val="00341E25"/>
    <w:rsid w:val="00342835"/>
    <w:rsid w:val="00343078"/>
    <w:rsid w:val="0035016C"/>
    <w:rsid w:val="0035205E"/>
    <w:rsid w:val="003521FF"/>
    <w:rsid w:val="003528D6"/>
    <w:rsid w:val="003528D9"/>
    <w:rsid w:val="003535A0"/>
    <w:rsid w:val="00353ABD"/>
    <w:rsid w:val="003548D0"/>
    <w:rsid w:val="00355773"/>
    <w:rsid w:val="00356E5C"/>
    <w:rsid w:val="00361052"/>
    <w:rsid w:val="00361F1B"/>
    <w:rsid w:val="0036249B"/>
    <w:rsid w:val="00365007"/>
    <w:rsid w:val="0036648A"/>
    <w:rsid w:val="0037107A"/>
    <w:rsid w:val="003712C3"/>
    <w:rsid w:val="0037141D"/>
    <w:rsid w:val="0037181B"/>
    <w:rsid w:val="0037197D"/>
    <w:rsid w:val="00372041"/>
    <w:rsid w:val="00372261"/>
    <w:rsid w:val="00372D6C"/>
    <w:rsid w:val="0037347E"/>
    <w:rsid w:val="00373855"/>
    <w:rsid w:val="00373A24"/>
    <w:rsid w:val="00373B32"/>
    <w:rsid w:val="00373FED"/>
    <w:rsid w:val="0037488F"/>
    <w:rsid w:val="00375D72"/>
    <w:rsid w:val="003761A5"/>
    <w:rsid w:val="00377B05"/>
    <w:rsid w:val="00377FCF"/>
    <w:rsid w:val="00381679"/>
    <w:rsid w:val="00383367"/>
    <w:rsid w:val="003844FF"/>
    <w:rsid w:val="00385BA7"/>
    <w:rsid w:val="00385C91"/>
    <w:rsid w:val="00386A41"/>
    <w:rsid w:val="00390F4F"/>
    <w:rsid w:val="0039348C"/>
    <w:rsid w:val="00394226"/>
    <w:rsid w:val="00396E94"/>
    <w:rsid w:val="00397476"/>
    <w:rsid w:val="00397B69"/>
    <w:rsid w:val="003A0059"/>
    <w:rsid w:val="003A09E0"/>
    <w:rsid w:val="003A15F9"/>
    <w:rsid w:val="003A208B"/>
    <w:rsid w:val="003A4155"/>
    <w:rsid w:val="003A4806"/>
    <w:rsid w:val="003A4F59"/>
    <w:rsid w:val="003A5C25"/>
    <w:rsid w:val="003A619A"/>
    <w:rsid w:val="003A6258"/>
    <w:rsid w:val="003A65F8"/>
    <w:rsid w:val="003A72FD"/>
    <w:rsid w:val="003A760F"/>
    <w:rsid w:val="003B05B4"/>
    <w:rsid w:val="003B0A32"/>
    <w:rsid w:val="003B160B"/>
    <w:rsid w:val="003B1767"/>
    <w:rsid w:val="003B1994"/>
    <w:rsid w:val="003B2233"/>
    <w:rsid w:val="003B2935"/>
    <w:rsid w:val="003B29DD"/>
    <w:rsid w:val="003B32F2"/>
    <w:rsid w:val="003B38AA"/>
    <w:rsid w:val="003B3ADC"/>
    <w:rsid w:val="003B41DA"/>
    <w:rsid w:val="003B4C6E"/>
    <w:rsid w:val="003B4F09"/>
    <w:rsid w:val="003B61B2"/>
    <w:rsid w:val="003B7631"/>
    <w:rsid w:val="003B7FBF"/>
    <w:rsid w:val="003C37D0"/>
    <w:rsid w:val="003D2C5C"/>
    <w:rsid w:val="003D4079"/>
    <w:rsid w:val="003D47ED"/>
    <w:rsid w:val="003D4A2D"/>
    <w:rsid w:val="003D5D41"/>
    <w:rsid w:val="003D5D82"/>
    <w:rsid w:val="003D5F6B"/>
    <w:rsid w:val="003D615B"/>
    <w:rsid w:val="003D71D7"/>
    <w:rsid w:val="003D74BA"/>
    <w:rsid w:val="003D7E09"/>
    <w:rsid w:val="003E10F7"/>
    <w:rsid w:val="003E1D89"/>
    <w:rsid w:val="003E2832"/>
    <w:rsid w:val="003E28E0"/>
    <w:rsid w:val="003E2CD3"/>
    <w:rsid w:val="003E307E"/>
    <w:rsid w:val="003E36CB"/>
    <w:rsid w:val="003E39C2"/>
    <w:rsid w:val="003E43F8"/>
    <w:rsid w:val="003E480C"/>
    <w:rsid w:val="003E494C"/>
    <w:rsid w:val="003E5116"/>
    <w:rsid w:val="003E5273"/>
    <w:rsid w:val="003E5B23"/>
    <w:rsid w:val="003F0AA3"/>
    <w:rsid w:val="003F17D6"/>
    <w:rsid w:val="003F1D41"/>
    <w:rsid w:val="003F1DE3"/>
    <w:rsid w:val="003F2451"/>
    <w:rsid w:val="003F3DE7"/>
    <w:rsid w:val="003F5278"/>
    <w:rsid w:val="003F5A7E"/>
    <w:rsid w:val="003F60BA"/>
    <w:rsid w:val="003F635F"/>
    <w:rsid w:val="003F6B7F"/>
    <w:rsid w:val="003F71F4"/>
    <w:rsid w:val="003F72F3"/>
    <w:rsid w:val="003F7476"/>
    <w:rsid w:val="00404E0F"/>
    <w:rsid w:val="00405462"/>
    <w:rsid w:val="00405791"/>
    <w:rsid w:val="0040681F"/>
    <w:rsid w:val="00407E90"/>
    <w:rsid w:val="0041245A"/>
    <w:rsid w:val="00413D74"/>
    <w:rsid w:val="0041547C"/>
    <w:rsid w:val="0041564F"/>
    <w:rsid w:val="00415A2D"/>
    <w:rsid w:val="00417A50"/>
    <w:rsid w:val="00421268"/>
    <w:rsid w:val="004219F9"/>
    <w:rsid w:val="00422292"/>
    <w:rsid w:val="00422643"/>
    <w:rsid w:val="00422774"/>
    <w:rsid w:val="00422E53"/>
    <w:rsid w:val="00422E8D"/>
    <w:rsid w:val="00423B68"/>
    <w:rsid w:val="0042499D"/>
    <w:rsid w:val="00425709"/>
    <w:rsid w:val="00425A19"/>
    <w:rsid w:val="00425CE0"/>
    <w:rsid w:val="00431C76"/>
    <w:rsid w:val="00432459"/>
    <w:rsid w:val="004326AF"/>
    <w:rsid w:val="0043287A"/>
    <w:rsid w:val="0043290F"/>
    <w:rsid w:val="00433833"/>
    <w:rsid w:val="00433BF9"/>
    <w:rsid w:val="00434FF7"/>
    <w:rsid w:val="004361E8"/>
    <w:rsid w:val="00436299"/>
    <w:rsid w:val="00437155"/>
    <w:rsid w:val="0043793E"/>
    <w:rsid w:val="00440C7D"/>
    <w:rsid w:val="00441B4D"/>
    <w:rsid w:val="004421F4"/>
    <w:rsid w:val="004423DC"/>
    <w:rsid w:val="00442F50"/>
    <w:rsid w:val="004434D7"/>
    <w:rsid w:val="004452BE"/>
    <w:rsid w:val="0044643B"/>
    <w:rsid w:val="004517EC"/>
    <w:rsid w:val="004530B6"/>
    <w:rsid w:val="004531D4"/>
    <w:rsid w:val="00455CD4"/>
    <w:rsid w:val="004562B5"/>
    <w:rsid w:val="00461CE5"/>
    <w:rsid w:val="0046319A"/>
    <w:rsid w:val="00464973"/>
    <w:rsid w:val="00464C55"/>
    <w:rsid w:val="004651DD"/>
    <w:rsid w:val="004657C0"/>
    <w:rsid w:val="004673B3"/>
    <w:rsid w:val="004673DC"/>
    <w:rsid w:val="004702A9"/>
    <w:rsid w:val="0047141C"/>
    <w:rsid w:val="0047183A"/>
    <w:rsid w:val="00472A45"/>
    <w:rsid w:val="004730D1"/>
    <w:rsid w:val="004748CA"/>
    <w:rsid w:val="00476A1A"/>
    <w:rsid w:val="00476EED"/>
    <w:rsid w:val="00477C55"/>
    <w:rsid w:val="004806E2"/>
    <w:rsid w:val="00480926"/>
    <w:rsid w:val="00482469"/>
    <w:rsid w:val="00483000"/>
    <w:rsid w:val="00483D4E"/>
    <w:rsid w:val="00484342"/>
    <w:rsid w:val="00484B06"/>
    <w:rsid w:val="00484DEB"/>
    <w:rsid w:val="0048596D"/>
    <w:rsid w:val="0048607A"/>
    <w:rsid w:val="00487979"/>
    <w:rsid w:val="00490BFA"/>
    <w:rsid w:val="00490F56"/>
    <w:rsid w:val="0049222D"/>
    <w:rsid w:val="00494407"/>
    <w:rsid w:val="004953CF"/>
    <w:rsid w:val="00496D5D"/>
    <w:rsid w:val="00497180"/>
    <w:rsid w:val="00497FA4"/>
    <w:rsid w:val="004A0DF4"/>
    <w:rsid w:val="004A193D"/>
    <w:rsid w:val="004A4B0C"/>
    <w:rsid w:val="004A4CD8"/>
    <w:rsid w:val="004A5224"/>
    <w:rsid w:val="004A5AC5"/>
    <w:rsid w:val="004A5EAB"/>
    <w:rsid w:val="004A621B"/>
    <w:rsid w:val="004A7040"/>
    <w:rsid w:val="004A76CD"/>
    <w:rsid w:val="004A7B26"/>
    <w:rsid w:val="004B1504"/>
    <w:rsid w:val="004B3035"/>
    <w:rsid w:val="004B4E9E"/>
    <w:rsid w:val="004C0FCA"/>
    <w:rsid w:val="004C24A9"/>
    <w:rsid w:val="004C27C7"/>
    <w:rsid w:val="004C4DA4"/>
    <w:rsid w:val="004C5B10"/>
    <w:rsid w:val="004C5B45"/>
    <w:rsid w:val="004C66DC"/>
    <w:rsid w:val="004C798A"/>
    <w:rsid w:val="004D0E4E"/>
    <w:rsid w:val="004D1830"/>
    <w:rsid w:val="004D1DEB"/>
    <w:rsid w:val="004D2B39"/>
    <w:rsid w:val="004D7CAE"/>
    <w:rsid w:val="004E0375"/>
    <w:rsid w:val="004E0C46"/>
    <w:rsid w:val="004E23CD"/>
    <w:rsid w:val="004E24B1"/>
    <w:rsid w:val="004E485E"/>
    <w:rsid w:val="004E4FB2"/>
    <w:rsid w:val="004E6079"/>
    <w:rsid w:val="004E64D4"/>
    <w:rsid w:val="004F0251"/>
    <w:rsid w:val="004F0E05"/>
    <w:rsid w:val="004F32D0"/>
    <w:rsid w:val="004F416C"/>
    <w:rsid w:val="004F50E1"/>
    <w:rsid w:val="004F6C43"/>
    <w:rsid w:val="00501A07"/>
    <w:rsid w:val="00501E06"/>
    <w:rsid w:val="005027B8"/>
    <w:rsid w:val="00502D18"/>
    <w:rsid w:val="00504E52"/>
    <w:rsid w:val="00505062"/>
    <w:rsid w:val="005069EE"/>
    <w:rsid w:val="005076D5"/>
    <w:rsid w:val="00507BAF"/>
    <w:rsid w:val="0051030A"/>
    <w:rsid w:val="00511364"/>
    <w:rsid w:val="00511F80"/>
    <w:rsid w:val="00512EE4"/>
    <w:rsid w:val="0051344A"/>
    <w:rsid w:val="005136D1"/>
    <w:rsid w:val="005138B1"/>
    <w:rsid w:val="005139C9"/>
    <w:rsid w:val="00513BF3"/>
    <w:rsid w:val="00513D5B"/>
    <w:rsid w:val="0051479C"/>
    <w:rsid w:val="00514F17"/>
    <w:rsid w:val="00516740"/>
    <w:rsid w:val="0051691D"/>
    <w:rsid w:val="00517046"/>
    <w:rsid w:val="00517700"/>
    <w:rsid w:val="00517D0D"/>
    <w:rsid w:val="0052051D"/>
    <w:rsid w:val="00520A19"/>
    <w:rsid w:val="00521536"/>
    <w:rsid w:val="005216A5"/>
    <w:rsid w:val="0052229A"/>
    <w:rsid w:val="00522813"/>
    <w:rsid w:val="005248BC"/>
    <w:rsid w:val="0052508F"/>
    <w:rsid w:val="005250C8"/>
    <w:rsid w:val="005258AC"/>
    <w:rsid w:val="00525ACB"/>
    <w:rsid w:val="00525D49"/>
    <w:rsid w:val="005269F1"/>
    <w:rsid w:val="00527A46"/>
    <w:rsid w:val="00527C10"/>
    <w:rsid w:val="00530452"/>
    <w:rsid w:val="0053268E"/>
    <w:rsid w:val="00532CA3"/>
    <w:rsid w:val="00536341"/>
    <w:rsid w:val="00536DB5"/>
    <w:rsid w:val="005377FF"/>
    <w:rsid w:val="00540D85"/>
    <w:rsid w:val="00541B2E"/>
    <w:rsid w:val="00543810"/>
    <w:rsid w:val="005446E8"/>
    <w:rsid w:val="0054617E"/>
    <w:rsid w:val="005468F6"/>
    <w:rsid w:val="00550537"/>
    <w:rsid w:val="00550936"/>
    <w:rsid w:val="005532BE"/>
    <w:rsid w:val="0055472B"/>
    <w:rsid w:val="005559B5"/>
    <w:rsid w:val="005559EB"/>
    <w:rsid w:val="005566D9"/>
    <w:rsid w:val="00557136"/>
    <w:rsid w:val="00557142"/>
    <w:rsid w:val="005577A5"/>
    <w:rsid w:val="00557B16"/>
    <w:rsid w:val="00557BB9"/>
    <w:rsid w:val="00562DA4"/>
    <w:rsid w:val="0056599B"/>
    <w:rsid w:val="00567406"/>
    <w:rsid w:val="00567626"/>
    <w:rsid w:val="005702F0"/>
    <w:rsid w:val="005707B9"/>
    <w:rsid w:val="005714F4"/>
    <w:rsid w:val="00572193"/>
    <w:rsid w:val="00572A96"/>
    <w:rsid w:val="0057341A"/>
    <w:rsid w:val="005735CE"/>
    <w:rsid w:val="00573E22"/>
    <w:rsid w:val="005741AF"/>
    <w:rsid w:val="00575DE9"/>
    <w:rsid w:val="00575FA5"/>
    <w:rsid w:val="00576DA9"/>
    <w:rsid w:val="0057716B"/>
    <w:rsid w:val="005778FE"/>
    <w:rsid w:val="00577D85"/>
    <w:rsid w:val="00581FDE"/>
    <w:rsid w:val="00582D2D"/>
    <w:rsid w:val="00582EC9"/>
    <w:rsid w:val="0058326C"/>
    <w:rsid w:val="005845C8"/>
    <w:rsid w:val="00584D62"/>
    <w:rsid w:val="0058518D"/>
    <w:rsid w:val="005851C0"/>
    <w:rsid w:val="00585AB0"/>
    <w:rsid w:val="00587833"/>
    <w:rsid w:val="00591AB6"/>
    <w:rsid w:val="00592030"/>
    <w:rsid w:val="0059413D"/>
    <w:rsid w:val="00597657"/>
    <w:rsid w:val="005A03E0"/>
    <w:rsid w:val="005A0405"/>
    <w:rsid w:val="005A0AE4"/>
    <w:rsid w:val="005A0CB7"/>
    <w:rsid w:val="005A0F8D"/>
    <w:rsid w:val="005A19CB"/>
    <w:rsid w:val="005A1CC9"/>
    <w:rsid w:val="005A1D5E"/>
    <w:rsid w:val="005A25B3"/>
    <w:rsid w:val="005A3BF2"/>
    <w:rsid w:val="005A4A67"/>
    <w:rsid w:val="005A510D"/>
    <w:rsid w:val="005A513B"/>
    <w:rsid w:val="005A607F"/>
    <w:rsid w:val="005A634F"/>
    <w:rsid w:val="005A6A35"/>
    <w:rsid w:val="005A7039"/>
    <w:rsid w:val="005B04CC"/>
    <w:rsid w:val="005B0E3E"/>
    <w:rsid w:val="005B223F"/>
    <w:rsid w:val="005B2AA0"/>
    <w:rsid w:val="005B2FAD"/>
    <w:rsid w:val="005B39BB"/>
    <w:rsid w:val="005B4C1E"/>
    <w:rsid w:val="005B6023"/>
    <w:rsid w:val="005B7A4E"/>
    <w:rsid w:val="005B7E24"/>
    <w:rsid w:val="005C0011"/>
    <w:rsid w:val="005C0A85"/>
    <w:rsid w:val="005C1E5A"/>
    <w:rsid w:val="005C2D7B"/>
    <w:rsid w:val="005C3316"/>
    <w:rsid w:val="005C37D8"/>
    <w:rsid w:val="005C4523"/>
    <w:rsid w:val="005C6CC0"/>
    <w:rsid w:val="005D0402"/>
    <w:rsid w:val="005D08FE"/>
    <w:rsid w:val="005D1D89"/>
    <w:rsid w:val="005D255C"/>
    <w:rsid w:val="005D37DB"/>
    <w:rsid w:val="005D4187"/>
    <w:rsid w:val="005D4E98"/>
    <w:rsid w:val="005D6457"/>
    <w:rsid w:val="005D6A4C"/>
    <w:rsid w:val="005E0861"/>
    <w:rsid w:val="005E406E"/>
    <w:rsid w:val="005E4097"/>
    <w:rsid w:val="005E4D52"/>
    <w:rsid w:val="005E539B"/>
    <w:rsid w:val="005E6803"/>
    <w:rsid w:val="005E6EB1"/>
    <w:rsid w:val="005F0EB6"/>
    <w:rsid w:val="005F38B9"/>
    <w:rsid w:val="005F4445"/>
    <w:rsid w:val="005F4FC9"/>
    <w:rsid w:val="005F5EA3"/>
    <w:rsid w:val="005F6E20"/>
    <w:rsid w:val="005F7E2E"/>
    <w:rsid w:val="0060060A"/>
    <w:rsid w:val="00602340"/>
    <w:rsid w:val="00602AB0"/>
    <w:rsid w:val="006032EB"/>
    <w:rsid w:val="00605D77"/>
    <w:rsid w:val="00605F68"/>
    <w:rsid w:val="00607A63"/>
    <w:rsid w:val="00607CA7"/>
    <w:rsid w:val="00607EED"/>
    <w:rsid w:val="00607F3B"/>
    <w:rsid w:val="006108BD"/>
    <w:rsid w:val="00611A92"/>
    <w:rsid w:val="0061257C"/>
    <w:rsid w:val="006140C0"/>
    <w:rsid w:val="00614CFE"/>
    <w:rsid w:val="00616C80"/>
    <w:rsid w:val="006171DC"/>
    <w:rsid w:val="00617BEA"/>
    <w:rsid w:val="006207BF"/>
    <w:rsid w:val="00623016"/>
    <w:rsid w:val="006250F9"/>
    <w:rsid w:val="00625937"/>
    <w:rsid w:val="00625C01"/>
    <w:rsid w:val="0062641B"/>
    <w:rsid w:val="00626485"/>
    <w:rsid w:val="0062690D"/>
    <w:rsid w:val="0062703B"/>
    <w:rsid w:val="00630392"/>
    <w:rsid w:val="00631D2A"/>
    <w:rsid w:val="0063374B"/>
    <w:rsid w:val="00635891"/>
    <w:rsid w:val="00640AA7"/>
    <w:rsid w:val="00640C7F"/>
    <w:rsid w:val="0064171D"/>
    <w:rsid w:val="00642794"/>
    <w:rsid w:val="00642BA2"/>
    <w:rsid w:val="006436BC"/>
    <w:rsid w:val="006453CA"/>
    <w:rsid w:val="00646460"/>
    <w:rsid w:val="00646A88"/>
    <w:rsid w:val="006555DA"/>
    <w:rsid w:val="0065680A"/>
    <w:rsid w:val="00657C7F"/>
    <w:rsid w:val="00657DB3"/>
    <w:rsid w:val="006614DE"/>
    <w:rsid w:val="00661538"/>
    <w:rsid w:val="0066163D"/>
    <w:rsid w:val="006627F2"/>
    <w:rsid w:val="00663652"/>
    <w:rsid w:val="006650BB"/>
    <w:rsid w:val="006652DB"/>
    <w:rsid w:val="0066725F"/>
    <w:rsid w:val="006709F6"/>
    <w:rsid w:val="00670D3A"/>
    <w:rsid w:val="00670FA0"/>
    <w:rsid w:val="006713D4"/>
    <w:rsid w:val="00673EAB"/>
    <w:rsid w:val="0067530B"/>
    <w:rsid w:val="00675805"/>
    <w:rsid w:val="00675ABD"/>
    <w:rsid w:val="00680F3D"/>
    <w:rsid w:val="006837F3"/>
    <w:rsid w:val="00683F80"/>
    <w:rsid w:val="00684979"/>
    <w:rsid w:val="00684BBD"/>
    <w:rsid w:val="00686648"/>
    <w:rsid w:val="00691CB2"/>
    <w:rsid w:val="006927FA"/>
    <w:rsid w:val="0069301C"/>
    <w:rsid w:val="00693B70"/>
    <w:rsid w:val="006943AF"/>
    <w:rsid w:val="0069741F"/>
    <w:rsid w:val="00697C3D"/>
    <w:rsid w:val="00697DE3"/>
    <w:rsid w:val="006A3491"/>
    <w:rsid w:val="006A3601"/>
    <w:rsid w:val="006A4865"/>
    <w:rsid w:val="006A4C5F"/>
    <w:rsid w:val="006A565A"/>
    <w:rsid w:val="006A5EFF"/>
    <w:rsid w:val="006A6623"/>
    <w:rsid w:val="006A6A2C"/>
    <w:rsid w:val="006A762B"/>
    <w:rsid w:val="006B04C5"/>
    <w:rsid w:val="006B0EF6"/>
    <w:rsid w:val="006B160F"/>
    <w:rsid w:val="006B22EE"/>
    <w:rsid w:val="006B27F7"/>
    <w:rsid w:val="006B31EB"/>
    <w:rsid w:val="006B3892"/>
    <w:rsid w:val="006B4516"/>
    <w:rsid w:val="006B649D"/>
    <w:rsid w:val="006C0ED9"/>
    <w:rsid w:val="006C2D8D"/>
    <w:rsid w:val="006C30F0"/>
    <w:rsid w:val="006C3492"/>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9CD"/>
    <w:rsid w:val="006D7C88"/>
    <w:rsid w:val="006E0E10"/>
    <w:rsid w:val="006E0F13"/>
    <w:rsid w:val="006E1F78"/>
    <w:rsid w:val="006E3729"/>
    <w:rsid w:val="006E3988"/>
    <w:rsid w:val="006E3E69"/>
    <w:rsid w:val="006E5944"/>
    <w:rsid w:val="006E778B"/>
    <w:rsid w:val="006E7ADF"/>
    <w:rsid w:val="006F0D5F"/>
    <w:rsid w:val="006F18EC"/>
    <w:rsid w:val="006F23DE"/>
    <w:rsid w:val="006F34EE"/>
    <w:rsid w:val="006F436C"/>
    <w:rsid w:val="006F467F"/>
    <w:rsid w:val="006F5C01"/>
    <w:rsid w:val="006F5FA6"/>
    <w:rsid w:val="006F76DC"/>
    <w:rsid w:val="007001F7"/>
    <w:rsid w:val="007009AC"/>
    <w:rsid w:val="00701DE5"/>
    <w:rsid w:val="007022DD"/>
    <w:rsid w:val="00705DAD"/>
    <w:rsid w:val="00705E99"/>
    <w:rsid w:val="00706254"/>
    <w:rsid w:val="007071FE"/>
    <w:rsid w:val="0070773F"/>
    <w:rsid w:val="00707A85"/>
    <w:rsid w:val="00707C34"/>
    <w:rsid w:val="007106C5"/>
    <w:rsid w:val="0071133C"/>
    <w:rsid w:val="00712150"/>
    <w:rsid w:val="00712D8C"/>
    <w:rsid w:val="007141DC"/>
    <w:rsid w:val="007162AF"/>
    <w:rsid w:val="00716BCB"/>
    <w:rsid w:val="00717ADC"/>
    <w:rsid w:val="00717CFC"/>
    <w:rsid w:val="00717E05"/>
    <w:rsid w:val="0072188D"/>
    <w:rsid w:val="00722B9A"/>
    <w:rsid w:val="00723112"/>
    <w:rsid w:val="00723575"/>
    <w:rsid w:val="007237CF"/>
    <w:rsid w:val="0072390F"/>
    <w:rsid w:val="00723A2E"/>
    <w:rsid w:val="00726567"/>
    <w:rsid w:val="00730BFA"/>
    <w:rsid w:val="00730C2D"/>
    <w:rsid w:val="0073318D"/>
    <w:rsid w:val="007334AF"/>
    <w:rsid w:val="00735767"/>
    <w:rsid w:val="007362E6"/>
    <w:rsid w:val="0073707B"/>
    <w:rsid w:val="00740662"/>
    <w:rsid w:val="007406A8"/>
    <w:rsid w:val="007408EE"/>
    <w:rsid w:val="00740FF2"/>
    <w:rsid w:val="0074211E"/>
    <w:rsid w:val="00743058"/>
    <w:rsid w:val="007433FE"/>
    <w:rsid w:val="00743999"/>
    <w:rsid w:val="007454CA"/>
    <w:rsid w:val="00745787"/>
    <w:rsid w:val="00745964"/>
    <w:rsid w:val="0074690B"/>
    <w:rsid w:val="00747046"/>
    <w:rsid w:val="0074732A"/>
    <w:rsid w:val="007476A8"/>
    <w:rsid w:val="0074792F"/>
    <w:rsid w:val="00747D91"/>
    <w:rsid w:val="0075052C"/>
    <w:rsid w:val="00750C45"/>
    <w:rsid w:val="00750C89"/>
    <w:rsid w:val="00750E87"/>
    <w:rsid w:val="0075135C"/>
    <w:rsid w:val="007532A0"/>
    <w:rsid w:val="0075365B"/>
    <w:rsid w:val="00753921"/>
    <w:rsid w:val="00753A91"/>
    <w:rsid w:val="007557E8"/>
    <w:rsid w:val="007568E4"/>
    <w:rsid w:val="007572CE"/>
    <w:rsid w:val="007573BC"/>
    <w:rsid w:val="00757DB9"/>
    <w:rsid w:val="00763078"/>
    <w:rsid w:val="00763FFA"/>
    <w:rsid w:val="0076465F"/>
    <w:rsid w:val="00764747"/>
    <w:rsid w:val="0076533C"/>
    <w:rsid w:val="007655B2"/>
    <w:rsid w:val="007661DD"/>
    <w:rsid w:val="00766CC3"/>
    <w:rsid w:val="007702FF"/>
    <w:rsid w:val="00771F67"/>
    <w:rsid w:val="00772D33"/>
    <w:rsid w:val="0077338B"/>
    <w:rsid w:val="00773C7A"/>
    <w:rsid w:val="00774C1C"/>
    <w:rsid w:val="00775316"/>
    <w:rsid w:val="00776BD8"/>
    <w:rsid w:val="00776C45"/>
    <w:rsid w:val="007770FF"/>
    <w:rsid w:val="00777222"/>
    <w:rsid w:val="00777E19"/>
    <w:rsid w:val="0078164F"/>
    <w:rsid w:val="00782B6E"/>
    <w:rsid w:val="00783251"/>
    <w:rsid w:val="007833AE"/>
    <w:rsid w:val="007846D7"/>
    <w:rsid w:val="00784C69"/>
    <w:rsid w:val="0078648A"/>
    <w:rsid w:val="00791381"/>
    <w:rsid w:val="00791813"/>
    <w:rsid w:val="007930D3"/>
    <w:rsid w:val="007959C5"/>
    <w:rsid w:val="007A0A2C"/>
    <w:rsid w:val="007A1CD4"/>
    <w:rsid w:val="007A3227"/>
    <w:rsid w:val="007A3332"/>
    <w:rsid w:val="007A40B4"/>
    <w:rsid w:val="007A4BD3"/>
    <w:rsid w:val="007A5AE4"/>
    <w:rsid w:val="007A7004"/>
    <w:rsid w:val="007A7D34"/>
    <w:rsid w:val="007B006C"/>
    <w:rsid w:val="007B0B03"/>
    <w:rsid w:val="007B11B9"/>
    <w:rsid w:val="007B1393"/>
    <w:rsid w:val="007B3756"/>
    <w:rsid w:val="007B3C6D"/>
    <w:rsid w:val="007B3F36"/>
    <w:rsid w:val="007B6302"/>
    <w:rsid w:val="007B6FFD"/>
    <w:rsid w:val="007B7F4F"/>
    <w:rsid w:val="007C0C02"/>
    <w:rsid w:val="007C27F4"/>
    <w:rsid w:val="007C3D94"/>
    <w:rsid w:val="007C5050"/>
    <w:rsid w:val="007C559D"/>
    <w:rsid w:val="007C61E8"/>
    <w:rsid w:val="007C76E8"/>
    <w:rsid w:val="007C7E9F"/>
    <w:rsid w:val="007D071E"/>
    <w:rsid w:val="007D113B"/>
    <w:rsid w:val="007D1401"/>
    <w:rsid w:val="007D766A"/>
    <w:rsid w:val="007E0FB8"/>
    <w:rsid w:val="007E11E3"/>
    <w:rsid w:val="007E19FA"/>
    <w:rsid w:val="007E3E15"/>
    <w:rsid w:val="007E501A"/>
    <w:rsid w:val="007E501C"/>
    <w:rsid w:val="007E61B1"/>
    <w:rsid w:val="007E7215"/>
    <w:rsid w:val="007E75E3"/>
    <w:rsid w:val="007F0F6E"/>
    <w:rsid w:val="007F130C"/>
    <w:rsid w:val="007F1428"/>
    <w:rsid w:val="007F1510"/>
    <w:rsid w:val="007F275C"/>
    <w:rsid w:val="007F2B05"/>
    <w:rsid w:val="007F418A"/>
    <w:rsid w:val="007F5267"/>
    <w:rsid w:val="007F56C3"/>
    <w:rsid w:val="007F7F34"/>
    <w:rsid w:val="00800923"/>
    <w:rsid w:val="00800D4A"/>
    <w:rsid w:val="00800F90"/>
    <w:rsid w:val="0080293B"/>
    <w:rsid w:val="008040EB"/>
    <w:rsid w:val="00806861"/>
    <w:rsid w:val="00806C8F"/>
    <w:rsid w:val="00806FBB"/>
    <w:rsid w:val="008073E6"/>
    <w:rsid w:val="00807B1D"/>
    <w:rsid w:val="00810215"/>
    <w:rsid w:val="0081367A"/>
    <w:rsid w:val="00813F9E"/>
    <w:rsid w:val="00814F0A"/>
    <w:rsid w:val="00815CD9"/>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4705"/>
    <w:rsid w:val="008371E0"/>
    <w:rsid w:val="008376CB"/>
    <w:rsid w:val="008406CE"/>
    <w:rsid w:val="00841FFD"/>
    <w:rsid w:val="008439E1"/>
    <w:rsid w:val="00844377"/>
    <w:rsid w:val="008449A1"/>
    <w:rsid w:val="00844B6A"/>
    <w:rsid w:val="008454F3"/>
    <w:rsid w:val="00845EAD"/>
    <w:rsid w:val="00846939"/>
    <w:rsid w:val="00846996"/>
    <w:rsid w:val="00847660"/>
    <w:rsid w:val="00850E1F"/>
    <w:rsid w:val="00852337"/>
    <w:rsid w:val="00852E31"/>
    <w:rsid w:val="0085309B"/>
    <w:rsid w:val="008555A3"/>
    <w:rsid w:val="00855FDF"/>
    <w:rsid w:val="008563AF"/>
    <w:rsid w:val="0085675B"/>
    <w:rsid w:val="00856ED2"/>
    <w:rsid w:val="00857570"/>
    <w:rsid w:val="008600CB"/>
    <w:rsid w:val="00860A91"/>
    <w:rsid w:val="00860C41"/>
    <w:rsid w:val="008625DE"/>
    <w:rsid w:val="0086475D"/>
    <w:rsid w:val="00864A62"/>
    <w:rsid w:val="00865811"/>
    <w:rsid w:val="00865952"/>
    <w:rsid w:val="00871983"/>
    <w:rsid w:val="008721C5"/>
    <w:rsid w:val="00872B8C"/>
    <w:rsid w:val="00872CC8"/>
    <w:rsid w:val="00872F79"/>
    <w:rsid w:val="008735C9"/>
    <w:rsid w:val="00873E9C"/>
    <w:rsid w:val="008750AB"/>
    <w:rsid w:val="00875A56"/>
    <w:rsid w:val="00876DBA"/>
    <w:rsid w:val="00880349"/>
    <w:rsid w:val="00880834"/>
    <w:rsid w:val="00880F12"/>
    <w:rsid w:val="00881E7C"/>
    <w:rsid w:val="00883075"/>
    <w:rsid w:val="00883EE1"/>
    <w:rsid w:val="0088420C"/>
    <w:rsid w:val="008842AF"/>
    <w:rsid w:val="00885892"/>
    <w:rsid w:val="00885970"/>
    <w:rsid w:val="008870BE"/>
    <w:rsid w:val="0088736D"/>
    <w:rsid w:val="00890676"/>
    <w:rsid w:val="0089101C"/>
    <w:rsid w:val="00892061"/>
    <w:rsid w:val="00893233"/>
    <w:rsid w:val="00895102"/>
    <w:rsid w:val="0089703C"/>
    <w:rsid w:val="00897489"/>
    <w:rsid w:val="00897D39"/>
    <w:rsid w:val="008A008C"/>
    <w:rsid w:val="008A0E5A"/>
    <w:rsid w:val="008A78D6"/>
    <w:rsid w:val="008A7D20"/>
    <w:rsid w:val="008B03D5"/>
    <w:rsid w:val="008B0A99"/>
    <w:rsid w:val="008B216E"/>
    <w:rsid w:val="008B5371"/>
    <w:rsid w:val="008B592C"/>
    <w:rsid w:val="008B5B3A"/>
    <w:rsid w:val="008B5FA6"/>
    <w:rsid w:val="008B6E08"/>
    <w:rsid w:val="008B6EC2"/>
    <w:rsid w:val="008B71C6"/>
    <w:rsid w:val="008C0C04"/>
    <w:rsid w:val="008C0C60"/>
    <w:rsid w:val="008C0D92"/>
    <w:rsid w:val="008C14B6"/>
    <w:rsid w:val="008C30EC"/>
    <w:rsid w:val="008C3B99"/>
    <w:rsid w:val="008C3D6E"/>
    <w:rsid w:val="008C493B"/>
    <w:rsid w:val="008C50A0"/>
    <w:rsid w:val="008C5529"/>
    <w:rsid w:val="008C629B"/>
    <w:rsid w:val="008C62DB"/>
    <w:rsid w:val="008C6C31"/>
    <w:rsid w:val="008C73C6"/>
    <w:rsid w:val="008D3E80"/>
    <w:rsid w:val="008D4921"/>
    <w:rsid w:val="008D64A4"/>
    <w:rsid w:val="008D6681"/>
    <w:rsid w:val="008E0346"/>
    <w:rsid w:val="008E1CB2"/>
    <w:rsid w:val="008E27B7"/>
    <w:rsid w:val="008E3310"/>
    <w:rsid w:val="008E348B"/>
    <w:rsid w:val="008E37A1"/>
    <w:rsid w:val="008E4934"/>
    <w:rsid w:val="008E5AD5"/>
    <w:rsid w:val="008E6408"/>
    <w:rsid w:val="008F128D"/>
    <w:rsid w:val="008F1DCF"/>
    <w:rsid w:val="008F21E3"/>
    <w:rsid w:val="008F2C07"/>
    <w:rsid w:val="008F3102"/>
    <w:rsid w:val="008F3B2F"/>
    <w:rsid w:val="008F419C"/>
    <w:rsid w:val="008F5634"/>
    <w:rsid w:val="008F767E"/>
    <w:rsid w:val="00900824"/>
    <w:rsid w:val="00900A32"/>
    <w:rsid w:val="0090160C"/>
    <w:rsid w:val="00901FA1"/>
    <w:rsid w:val="009022CD"/>
    <w:rsid w:val="009035CB"/>
    <w:rsid w:val="00904323"/>
    <w:rsid w:val="009063F5"/>
    <w:rsid w:val="00906B5F"/>
    <w:rsid w:val="009073D2"/>
    <w:rsid w:val="00910C42"/>
    <w:rsid w:val="00910D1B"/>
    <w:rsid w:val="0091541C"/>
    <w:rsid w:val="00915A97"/>
    <w:rsid w:val="00916889"/>
    <w:rsid w:val="009172E5"/>
    <w:rsid w:val="009200C6"/>
    <w:rsid w:val="00920161"/>
    <w:rsid w:val="00920A31"/>
    <w:rsid w:val="00921379"/>
    <w:rsid w:val="00923F7C"/>
    <w:rsid w:val="0092403D"/>
    <w:rsid w:val="00925392"/>
    <w:rsid w:val="0092583C"/>
    <w:rsid w:val="0092667F"/>
    <w:rsid w:val="00926789"/>
    <w:rsid w:val="00926FA6"/>
    <w:rsid w:val="0092761B"/>
    <w:rsid w:val="00927877"/>
    <w:rsid w:val="0093067D"/>
    <w:rsid w:val="00931760"/>
    <w:rsid w:val="00932645"/>
    <w:rsid w:val="00936F03"/>
    <w:rsid w:val="00937130"/>
    <w:rsid w:val="0093737C"/>
    <w:rsid w:val="00937B53"/>
    <w:rsid w:val="00940150"/>
    <w:rsid w:val="00940189"/>
    <w:rsid w:val="00941BEE"/>
    <w:rsid w:val="00942432"/>
    <w:rsid w:val="009433E6"/>
    <w:rsid w:val="0094428D"/>
    <w:rsid w:val="00945167"/>
    <w:rsid w:val="0094650D"/>
    <w:rsid w:val="00946DE0"/>
    <w:rsid w:val="0095038F"/>
    <w:rsid w:val="00950900"/>
    <w:rsid w:val="0095410D"/>
    <w:rsid w:val="00954DA7"/>
    <w:rsid w:val="0095577C"/>
    <w:rsid w:val="00957031"/>
    <w:rsid w:val="009605F4"/>
    <w:rsid w:val="0096081F"/>
    <w:rsid w:val="00963193"/>
    <w:rsid w:val="00964B3C"/>
    <w:rsid w:val="009655E1"/>
    <w:rsid w:val="00965CDB"/>
    <w:rsid w:val="009662BD"/>
    <w:rsid w:val="00966F5D"/>
    <w:rsid w:val="00966FD8"/>
    <w:rsid w:val="00967172"/>
    <w:rsid w:val="0096741C"/>
    <w:rsid w:val="00971AE2"/>
    <w:rsid w:val="00971C06"/>
    <w:rsid w:val="009729CF"/>
    <w:rsid w:val="00973EA1"/>
    <w:rsid w:val="0097580C"/>
    <w:rsid w:val="00976043"/>
    <w:rsid w:val="009816A1"/>
    <w:rsid w:val="009839CB"/>
    <w:rsid w:val="00984079"/>
    <w:rsid w:val="00985A67"/>
    <w:rsid w:val="00985C40"/>
    <w:rsid w:val="00990420"/>
    <w:rsid w:val="0099057F"/>
    <w:rsid w:val="00994266"/>
    <w:rsid w:val="00995012"/>
    <w:rsid w:val="00996590"/>
    <w:rsid w:val="00997382"/>
    <w:rsid w:val="009A0066"/>
    <w:rsid w:val="009A0BA5"/>
    <w:rsid w:val="009A0D94"/>
    <w:rsid w:val="009A0FB0"/>
    <w:rsid w:val="009A1FE6"/>
    <w:rsid w:val="009A251F"/>
    <w:rsid w:val="009A465C"/>
    <w:rsid w:val="009B1295"/>
    <w:rsid w:val="009B1DA7"/>
    <w:rsid w:val="009B1DBB"/>
    <w:rsid w:val="009B2DE8"/>
    <w:rsid w:val="009B4386"/>
    <w:rsid w:val="009B49E7"/>
    <w:rsid w:val="009B59A6"/>
    <w:rsid w:val="009B5C5B"/>
    <w:rsid w:val="009B7AC2"/>
    <w:rsid w:val="009B7E2D"/>
    <w:rsid w:val="009C08D2"/>
    <w:rsid w:val="009C174D"/>
    <w:rsid w:val="009C1AB1"/>
    <w:rsid w:val="009C61B2"/>
    <w:rsid w:val="009D0252"/>
    <w:rsid w:val="009D1DCD"/>
    <w:rsid w:val="009D5BF7"/>
    <w:rsid w:val="009D636A"/>
    <w:rsid w:val="009D7DE2"/>
    <w:rsid w:val="009E0DB6"/>
    <w:rsid w:val="009E0E9F"/>
    <w:rsid w:val="009E20ED"/>
    <w:rsid w:val="009E286E"/>
    <w:rsid w:val="009E2A5D"/>
    <w:rsid w:val="009E2D9C"/>
    <w:rsid w:val="009E42C1"/>
    <w:rsid w:val="009E44E8"/>
    <w:rsid w:val="009E494B"/>
    <w:rsid w:val="009E5356"/>
    <w:rsid w:val="009F0286"/>
    <w:rsid w:val="009F1468"/>
    <w:rsid w:val="009F1E41"/>
    <w:rsid w:val="009F2A42"/>
    <w:rsid w:val="009F60CC"/>
    <w:rsid w:val="009F71DF"/>
    <w:rsid w:val="00A001A5"/>
    <w:rsid w:val="00A02FBC"/>
    <w:rsid w:val="00A02FFA"/>
    <w:rsid w:val="00A03773"/>
    <w:rsid w:val="00A03EED"/>
    <w:rsid w:val="00A03F21"/>
    <w:rsid w:val="00A03F74"/>
    <w:rsid w:val="00A04DC8"/>
    <w:rsid w:val="00A04E99"/>
    <w:rsid w:val="00A05CD8"/>
    <w:rsid w:val="00A06C84"/>
    <w:rsid w:val="00A073C9"/>
    <w:rsid w:val="00A10418"/>
    <w:rsid w:val="00A113CA"/>
    <w:rsid w:val="00A11868"/>
    <w:rsid w:val="00A12325"/>
    <w:rsid w:val="00A12A81"/>
    <w:rsid w:val="00A142F4"/>
    <w:rsid w:val="00A15487"/>
    <w:rsid w:val="00A1729D"/>
    <w:rsid w:val="00A20FC5"/>
    <w:rsid w:val="00A2131B"/>
    <w:rsid w:val="00A21E18"/>
    <w:rsid w:val="00A21F72"/>
    <w:rsid w:val="00A2254C"/>
    <w:rsid w:val="00A23514"/>
    <w:rsid w:val="00A23777"/>
    <w:rsid w:val="00A23C69"/>
    <w:rsid w:val="00A245DE"/>
    <w:rsid w:val="00A245F1"/>
    <w:rsid w:val="00A25179"/>
    <w:rsid w:val="00A27006"/>
    <w:rsid w:val="00A2779C"/>
    <w:rsid w:val="00A30C51"/>
    <w:rsid w:val="00A31A4A"/>
    <w:rsid w:val="00A33702"/>
    <w:rsid w:val="00A362AF"/>
    <w:rsid w:val="00A3720D"/>
    <w:rsid w:val="00A4138D"/>
    <w:rsid w:val="00A4170F"/>
    <w:rsid w:val="00A41E86"/>
    <w:rsid w:val="00A426ED"/>
    <w:rsid w:val="00A432E9"/>
    <w:rsid w:val="00A43BF9"/>
    <w:rsid w:val="00A46289"/>
    <w:rsid w:val="00A469B4"/>
    <w:rsid w:val="00A46CCE"/>
    <w:rsid w:val="00A50748"/>
    <w:rsid w:val="00A50C7F"/>
    <w:rsid w:val="00A51A6A"/>
    <w:rsid w:val="00A525FD"/>
    <w:rsid w:val="00A5293C"/>
    <w:rsid w:val="00A54B17"/>
    <w:rsid w:val="00A55965"/>
    <w:rsid w:val="00A573AC"/>
    <w:rsid w:val="00A575B9"/>
    <w:rsid w:val="00A575ED"/>
    <w:rsid w:val="00A57ADB"/>
    <w:rsid w:val="00A60F55"/>
    <w:rsid w:val="00A6120D"/>
    <w:rsid w:val="00A634BA"/>
    <w:rsid w:val="00A64941"/>
    <w:rsid w:val="00A65EF1"/>
    <w:rsid w:val="00A66F1E"/>
    <w:rsid w:val="00A67A00"/>
    <w:rsid w:val="00A710EC"/>
    <w:rsid w:val="00A732F9"/>
    <w:rsid w:val="00A736CB"/>
    <w:rsid w:val="00A74112"/>
    <w:rsid w:val="00A75CF2"/>
    <w:rsid w:val="00A81004"/>
    <w:rsid w:val="00A81563"/>
    <w:rsid w:val="00A81F99"/>
    <w:rsid w:val="00A82C28"/>
    <w:rsid w:val="00A83551"/>
    <w:rsid w:val="00A83872"/>
    <w:rsid w:val="00A83F5C"/>
    <w:rsid w:val="00A84A7D"/>
    <w:rsid w:val="00A84CF5"/>
    <w:rsid w:val="00A859EB"/>
    <w:rsid w:val="00A85A6D"/>
    <w:rsid w:val="00A85EA4"/>
    <w:rsid w:val="00A94561"/>
    <w:rsid w:val="00A94BF7"/>
    <w:rsid w:val="00A94FAD"/>
    <w:rsid w:val="00A97107"/>
    <w:rsid w:val="00AA08CF"/>
    <w:rsid w:val="00AA0FF1"/>
    <w:rsid w:val="00AA12F7"/>
    <w:rsid w:val="00AA41F4"/>
    <w:rsid w:val="00AA53B2"/>
    <w:rsid w:val="00AA54FE"/>
    <w:rsid w:val="00AB0206"/>
    <w:rsid w:val="00AB0ECB"/>
    <w:rsid w:val="00AB1713"/>
    <w:rsid w:val="00AB2E87"/>
    <w:rsid w:val="00AB2E96"/>
    <w:rsid w:val="00AB4166"/>
    <w:rsid w:val="00AB422E"/>
    <w:rsid w:val="00AB4688"/>
    <w:rsid w:val="00AB5D07"/>
    <w:rsid w:val="00AB78C0"/>
    <w:rsid w:val="00AC0551"/>
    <w:rsid w:val="00AC3975"/>
    <w:rsid w:val="00AC40DE"/>
    <w:rsid w:val="00AC47CB"/>
    <w:rsid w:val="00AC667F"/>
    <w:rsid w:val="00AC799E"/>
    <w:rsid w:val="00AD0845"/>
    <w:rsid w:val="00AD0C42"/>
    <w:rsid w:val="00AD148D"/>
    <w:rsid w:val="00AD1AE3"/>
    <w:rsid w:val="00AD20A6"/>
    <w:rsid w:val="00AD2312"/>
    <w:rsid w:val="00AD496A"/>
    <w:rsid w:val="00AD4C1D"/>
    <w:rsid w:val="00AD5673"/>
    <w:rsid w:val="00AD7321"/>
    <w:rsid w:val="00AD7346"/>
    <w:rsid w:val="00AE03DB"/>
    <w:rsid w:val="00AE09D6"/>
    <w:rsid w:val="00AE0FB7"/>
    <w:rsid w:val="00AE16BF"/>
    <w:rsid w:val="00AE21E2"/>
    <w:rsid w:val="00AE269D"/>
    <w:rsid w:val="00AE2EAD"/>
    <w:rsid w:val="00AE3521"/>
    <w:rsid w:val="00AE430E"/>
    <w:rsid w:val="00AE4403"/>
    <w:rsid w:val="00AE501D"/>
    <w:rsid w:val="00AE503B"/>
    <w:rsid w:val="00AE5552"/>
    <w:rsid w:val="00AE7939"/>
    <w:rsid w:val="00AE7E15"/>
    <w:rsid w:val="00AF0240"/>
    <w:rsid w:val="00AF0904"/>
    <w:rsid w:val="00AF197B"/>
    <w:rsid w:val="00AF279F"/>
    <w:rsid w:val="00AF2ACB"/>
    <w:rsid w:val="00AF38BD"/>
    <w:rsid w:val="00AF3EAE"/>
    <w:rsid w:val="00AF448E"/>
    <w:rsid w:val="00AF4497"/>
    <w:rsid w:val="00AF53DD"/>
    <w:rsid w:val="00AF6361"/>
    <w:rsid w:val="00AF7976"/>
    <w:rsid w:val="00B019C2"/>
    <w:rsid w:val="00B01D52"/>
    <w:rsid w:val="00B0382F"/>
    <w:rsid w:val="00B042C6"/>
    <w:rsid w:val="00B0633D"/>
    <w:rsid w:val="00B07EFA"/>
    <w:rsid w:val="00B1120A"/>
    <w:rsid w:val="00B11336"/>
    <w:rsid w:val="00B12B20"/>
    <w:rsid w:val="00B151FB"/>
    <w:rsid w:val="00B16189"/>
    <w:rsid w:val="00B16B76"/>
    <w:rsid w:val="00B1747D"/>
    <w:rsid w:val="00B21577"/>
    <w:rsid w:val="00B21FB4"/>
    <w:rsid w:val="00B243F5"/>
    <w:rsid w:val="00B24FFF"/>
    <w:rsid w:val="00B2761B"/>
    <w:rsid w:val="00B279AD"/>
    <w:rsid w:val="00B27F54"/>
    <w:rsid w:val="00B3009D"/>
    <w:rsid w:val="00B30362"/>
    <w:rsid w:val="00B30653"/>
    <w:rsid w:val="00B306CD"/>
    <w:rsid w:val="00B3417A"/>
    <w:rsid w:val="00B35AA3"/>
    <w:rsid w:val="00B35AF9"/>
    <w:rsid w:val="00B36B82"/>
    <w:rsid w:val="00B407C7"/>
    <w:rsid w:val="00B40C38"/>
    <w:rsid w:val="00B412FD"/>
    <w:rsid w:val="00B43FA3"/>
    <w:rsid w:val="00B4465E"/>
    <w:rsid w:val="00B447B4"/>
    <w:rsid w:val="00B449DC"/>
    <w:rsid w:val="00B4546E"/>
    <w:rsid w:val="00B45905"/>
    <w:rsid w:val="00B45CC2"/>
    <w:rsid w:val="00B47187"/>
    <w:rsid w:val="00B501E1"/>
    <w:rsid w:val="00B50C40"/>
    <w:rsid w:val="00B50EF5"/>
    <w:rsid w:val="00B52D0B"/>
    <w:rsid w:val="00B5402A"/>
    <w:rsid w:val="00B552F0"/>
    <w:rsid w:val="00B571CD"/>
    <w:rsid w:val="00B60861"/>
    <w:rsid w:val="00B62ECB"/>
    <w:rsid w:val="00B63513"/>
    <w:rsid w:val="00B66751"/>
    <w:rsid w:val="00B70AD1"/>
    <w:rsid w:val="00B70D8B"/>
    <w:rsid w:val="00B72184"/>
    <w:rsid w:val="00B72E41"/>
    <w:rsid w:val="00B73BB2"/>
    <w:rsid w:val="00B74355"/>
    <w:rsid w:val="00B74880"/>
    <w:rsid w:val="00B74EB7"/>
    <w:rsid w:val="00B753F5"/>
    <w:rsid w:val="00B76A32"/>
    <w:rsid w:val="00B77678"/>
    <w:rsid w:val="00B801C6"/>
    <w:rsid w:val="00B80BF3"/>
    <w:rsid w:val="00B81FA0"/>
    <w:rsid w:val="00B823DB"/>
    <w:rsid w:val="00B834A9"/>
    <w:rsid w:val="00B840BA"/>
    <w:rsid w:val="00B84415"/>
    <w:rsid w:val="00B84F3F"/>
    <w:rsid w:val="00B85463"/>
    <w:rsid w:val="00B86579"/>
    <w:rsid w:val="00B87977"/>
    <w:rsid w:val="00B87B4D"/>
    <w:rsid w:val="00B929B9"/>
    <w:rsid w:val="00B94922"/>
    <w:rsid w:val="00B94FFD"/>
    <w:rsid w:val="00B95326"/>
    <w:rsid w:val="00B9652D"/>
    <w:rsid w:val="00BA1752"/>
    <w:rsid w:val="00BA37FB"/>
    <w:rsid w:val="00BA404B"/>
    <w:rsid w:val="00BA4400"/>
    <w:rsid w:val="00BA45CC"/>
    <w:rsid w:val="00BA7A06"/>
    <w:rsid w:val="00BB1EF4"/>
    <w:rsid w:val="00BB31A0"/>
    <w:rsid w:val="00BB31D5"/>
    <w:rsid w:val="00BB412A"/>
    <w:rsid w:val="00BB5458"/>
    <w:rsid w:val="00BB5ECC"/>
    <w:rsid w:val="00BB6403"/>
    <w:rsid w:val="00BC0421"/>
    <w:rsid w:val="00BC0E5A"/>
    <w:rsid w:val="00BC1696"/>
    <w:rsid w:val="00BC3054"/>
    <w:rsid w:val="00BC4A12"/>
    <w:rsid w:val="00BC5962"/>
    <w:rsid w:val="00BC7B56"/>
    <w:rsid w:val="00BD07D8"/>
    <w:rsid w:val="00BD1EFF"/>
    <w:rsid w:val="00BD1F97"/>
    <w:rsid w:val="00BD266E"/>
    <w:rsid w:val="00BD2BA9"/>
    <w:rsid w:val="00BD4555"/>
    <w:rsid w:val="00BD580C"/>
    <w:rsid w:val="00BD604C"/>
    <w:rsid w:val="00BD60C6"/>
    <w:rsid w:val="00BE00F5"/>
    <w:rsid w:val="00BE08FF"/>
    <w:rsid w:val="00BE12C7"/>
    <w:rsid w:val="00BE12D5"/>
    <w:rsid w:val="00BE235B"/>
    <w:rsid w:val="00BE3A4F"/>
    <w:rsid w:val="00BE611F"/>
    <w:rsid w:val="00BE613E"/>
    <w:rsid w:val="00BE6CD4"/>
    <w:rsid w:val="00BE6FB7"/>
    <w:rsid w:val="00BE7071"/>
    <w:rsid w:val="00BE7277"/>
    <w:rsid w:val="00BE7EAE"/>
    <w:rsid w:val="00BF0A14"/>
    <w:rsid w:val="00BF1E1D"/>
    <w:rsid w:val="00BF208A"/>
    <w:rsid w:val="00BF20B4"/>
    <w:rsid w:val="00BF26EF"/>
    <w:rsid w:val="00BF31BB"/>
    <w:rsid w:val="00BF3201"/>
    <w:rsid w:val="00BF58AF"/>
    <w:rsid w:val="00BF5F72"/>
    <w:rsid w:val="00BF6E44"/>
    <w:rsid w:val="00BF7EFB"/>
    <w:rsid w:val="00C002D6"/>
    <w:rsid w:val="00C01211"/>
    <w:rsid w:val="00C01772"/>
    <w:rsid w:val="00C01F05"/>
    <w:rsid w:val="00C05967"/>
    <w:rsid w:val="00C06739"/>
    <w:rsid w:val="00C1017B"/>
    <w:rsid w:val="00C14BAB"/>
    <w:rsid w:val="00C14E18"/>
    <w:rsid w:val="00C22B02"/>
    <w:rsid w:val="00C2351B"/>
    <w:rsid w:val="00C24BBE"/>
    <w:rsid w:val="00C259EE"/>
    <w:rsid w:val="00C274D1"/>
    <w:rsid w:val="00C276B3"/>
    <w:rsid w:val="00C27AE2"/>
    <w:rsid w:val="00C27C7B"/>
    <w:rsid w:val="00C303C8"/>
    <w:rsid w:val="00C312DD"/>
    <w:rsid w:val="00C31AD4"/>
    <w:rsid w:val="00C32DC9"/>
    <w:rsid w:val="00C33DB1"/>
    <w:rsid w:val="00C3477D"/>
    <w:rsid w:val="00C36D01"/>
    <w:rsid w:val="00C37C5C"/>
    <w:rsid w:val="00C40263"/>
    <w:rsid w:val="00C4053E"/>
    <w:rsid w:val="00C40714"/>
    <w:rsid w:val="00C409B3"/>
    <w:rsid w:val="00C417B2"/>
    <w:rsid w:val="00C45026"/>
    <w:rsid w:val="00C4510E"/>
    <w:rsid w:val="00C454C0"/>
    <w:rsid w:val="00C45BF6"/>
    <w:rsid w:val="00C4737B"/>
    <w:rsid w:val="00C47F9D"/>
    <w:rsid w:val="00C51532"/>
    <w:rsid w:val="00C523CF"/>
    <w:rsid w:val="00C533DA"/>
    <w:rsid w:val="00C5459B"/>
    <w:rsid w:val="00C54E13"/>
    <w:rsid w:val="00C55779"/>
    <w:rsid w:val="00C56085"/>
    <w:rsid w:val="00C57F6A"/>
    <w:rsid w:val="00C62587"/>
    <w:rsid w:val="00C64826"/>
    <w:rsid w:val="00C65349"/>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537"/>
    <w:rsid w:val="00C77829"/>
    <w:rsid w:val="00C81902"/>
    <w:rsid w:val="00C8279E"/>
    <w:rsid w:val="00C82C84"/>
    <w:rsid w:val="00C83D9B"/>
    <w:rsid w:val="00C84475"/>
    <w:rsid w:val="00C8459C"/>
    <w:rsid w:val="00C84F64"/>
    <w:rsid w:val="00C86870"/>
    <w:rsid w:val="00C87ADD"/>
    <w:rsid w:val="00C87FF8"/>
    <w:rsid w:val="00C90AB5"/>
    <w:rsid w:val="00C92203"/>
    <w:rsid w:val="00C9228F"/>
    <w:rsid w:val="00C928A0"/>
    <w:rsid w:val="00C93E39"/>
    <w:rsid w:val="00C9566E"/>
    <w:rsid w:val="00C96C33"/>
    <w:rsid w:val="00C97B49"/>
    <w:rsid w:val="00CA078C"/>
    <w:rsid w:val="00CA0DC5"/>
    <w:rsid w:val="00CA2309"/>
    <w:rsid w:val="00CA2AE3"/>
    <w:rsid w:val="00CA373B"/>
    <w:rsid w:val="00CA483A"/>
    <w:rsid w:val="00CA501C"/>
    <w:rsid w:val="00CB07C1"/>
    <w:rsid w:val="00CB14F1"/>
    <w:rsid w:val="00CB16B0"/>
    <w:rsid w:val="00CB3401"/>
    <w:rsid w:val="00CB385E"/>
    <w:rsid w:val="00CB42C1"/>
    <w:rsid w:val="00CB4E75"/>
    <w:rsid w:val="00CB52A1"/>
    <w:rsid w:val="00CB6233"/>
    <w:rsid w:val="00CB6333"/>
    <w:rsid w:val="00CB6F10"/>
    <w:rsid w:val="00CB760F"/>
    <w:rsid w:val="00CB7EFB"/>
    <w:rsid w:val="00CC1823"/>
    <w:rsid w:val="00CC3817"/>
    <w:rsid w:val="00CC3B4F"/>
    <w:rsid w:val="00CC512C"/>
    <w:rsid w:val="00CC568F"/>
    <w:rsid w:val="00CC65BF"/>
    <w:rsid w:val="00CC7506"/>
    <w:rsid w:val="00CC7B69"/>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41C3"/>
    <w:rsid w:val="00CE5ABE"/>
    <w:rsid w:val="00CE5CCE"/>
    <w:rsid w:val="00CF03B4"/>
    <w:rsid w:val="00CF0E4F"/>
    <w:rsid w:val="00CF2ADC"/>
    <w:rsid w:val="00CF3AAA"/>
    <w:rsid w:val="00CF5A43"/>
    <w:rsid w:val="00CF6E22"/>
    <w:rsid w:val="00CF72A6"/>
    <w:rsid w:val="00D0105B"/>
    <w:rsid w:val="00D0192A"/>
    <w:rsid w:val="00D03B27"/>
    <w:rsid w:val="00D06ABE"/>
    <w:rsid w:val="00D06CCD"/>
    <w:rsid w:val="00D06CF7"/>
    <w:rsid w:val="00D0758A"/>
    <w:rsid w:val="00D07FB0"/>
    <w:rsid w:val="00D11261"/>
    <w:rsid w:val="00D11F06"/>
    <w:rsid w:val="00D1264E"/>
    <w:rsid w:val="00D20965"/>
    <w:rsid w:val="00D223C1"/>
    <w:rsid w:val="00D225CE"/>
    <w:rsid w:val="00D247E3"/>
    <w:rsid w:val="00D24814"/>
    <w:rsid w:val="00D250F3"/>
    <w:rsid w:val="00D2748E"/>
    <w:rsid w:val="00D31521"/>
    <w:rsid w:val="00D31A20"/>
    <w:rsid w:val="00D33284"/>
    <w:rsid w:val="00D34F45"/>
    <w:rsid w:val="00D35B3D"/>
    <w:rsid w:val="00D36C59"/>
    <w:rsid w:val="00D3758E"/>
    <w:rsid w:val="00D377B8"/>
    <w:rsid w:val="00D40A12"/>
    <w:rsid w:val="00D40A8C"/>
    <w:rsid w:val="00D41D97"/>
    <w:rsid w:val="00D42994"/>
    <w:rsid w:val="00D45FDE"/>
    <w:rsid w:val="00D46BF0"/>
    <w:rsid w:val="00D4709A"/>
    <w:rsid w:val="00D47517"/>
    <w:rsid w:val="00D510FA"/>
    <w:rsid w:val="00D518F7"/>
    <w:rsid w:val="00D51DDF"/>
    <w:rsid w:val="00D55C55"/>
    <w:rsid w:val="00D55E73"/>
    <w:rsid w:val="00D571E3"/>
    <w:rsid w:val="00D57A63"/>
    <w:rsid w:val="00D6107F"/>
    <w:rsid w:val="00D6158D"/>
    <w:rsid w:val="00D61D1A"/>
    <w:rsid w:val="00D61F27"/>
    <w:rsid w:val="00D62B6B"/>
    <w:rsid w:val="00D63914"/>
    <w:rsid w:val="00D63B25"/>
    <w:rsid w:val="00D64206"/>
    <w:rsid w:val="00D649F4"/>
    <w:rsid w:val="00D661A3"/>
    <w:rsid w:val="00D6676B"/>
    <w:rsid w:val="00D667F7"/>
    <w:rsid w:val="00D67133"/>
    <w:rsid w:val="00D67698"/>
    <w:rsid w:val="00D707C5"/>
    <w:rsid w:val="00D714A8"/>
    <w:rsid w:val="00D721FE"/>
    <w:rsid w:val="00D725D0"/>
    <w:rsid w:val="00D729BF"/>
    <w:rsid w:val="00D73855"/>
    <w:rsid w:val="00D74956"/>
    <w:rsid w:val="00D749EB"/>
    <w:rsid w:val="00D74EC1"/>
    <w:rsid w:val="00D75CED"/>
    <w:rsid w:val="00D76BE6"/>
    <w:rsid w:val="00D81529"/>
    <w:rsid w:val="00D82192"/>
    <w:rsid w:val="00D82668"/>
    <w:rsid w:val="00D84675"/>
    <w:rsid w:val="00D84706"/>
    <w:rsid w:val="00D85867"/>
    <w:rsid w:val="00D86413"/>
    <w:rsid w:val="00D900A7"/>
    <w:rsid w:val="00D90A45"/>
    <w:rsid w:val="00D90DEB"/>
    <w:rsid w:val="00D917D9"/>
    <w:rsid w:val="00D929DE"/>
    <w:rsid w:val="00D94635"/>
    <w:rsid w:val="00D957B2"/>
    <w:rsid w:val="00D95968"/>
    <w:rsid w:val="00DA3237"/>
    <w:rsid w:val="00DA4297"/>
    <w:rsid w:val="00DA5729"/>
    <w:rsid w:val="00DA58A8"/>
    <w:rsid w:val="00DA786D"/>
    <w:rsid w:val="00DA7A2B"/>
    <w:rsid w:val="00DA7DC2"/>
    <w:rsid w:val="00DB021E"/>
    <w:rsid w:val="00DB140C"/>
    <w:rsid w:val="00DB1BA4"/>
    <w:rsid w:val="00DB2DC9"/>
    <w:rsid w:val="00DB3A16"/>
    <w:rsid w:val="00DB42F5"/>
    <w:rsid w:val="00DB5187"/>
    <w:rsid w:val="00DB5DD0"/>
    <w:rsid w:val="00DB73F9"/>
    <w:rsid w:val="00DC01C7"/>
    <w:rsid w:val="00DC1C42"/>
    <w:rsid w:val="00DC2313"/>
    <w:rsid w:val="00DC3953"/>
    <w:rsid w:val="00DC583C"/>
    <w:rsid w:val="00DC7986"/>
    <w:rsid w:val="00DD198C"/>
    <w:rsid w:val="00DD1EB7"/>
    <w:rsid w:val="00DD3A10"/>
    <w:rsid w:val="00DD41C3"/>
    <w:rsid w:val="00DD4A08"/>
    <w:rsid w:val="00DD5139"/>
    <w:rsid w:val="00DD5749"/>
    <w:rsid w:val="00DD5F36"/>
    <w:rsid w:val="00DD6B68"/>
    <w:rsid w:val="00DD741E"/>
    <w:rsid w:val="00DD7A63"/>
    <w:rsid w:val="00DD7AF2"/>
    <w:rsid w:val="00DE0E47"/>
    <w:rsid w:val="00DE34CD"/>
    <w:rsid w:val="00DE48A5"/>
    <w:rsid w:val="00DE5053"/>
    <w:rsid w:val="00DE685B"/>
    <w:rsid w:val="00DE6E8E"/>
    <w:rsid w:val="00DF1B6E"/>
    <w:rsid w:val="00DF21F8"/>
    <w:rsid w:val="00DF2C21"/>
    <w:rsid w:val="00DF49A3"/>
    <w:rsid w:val="00DF4A75"/>
    <w:rsid w:val="00DF664D"/>
    <w:rsid w:val="00DF7328"/>
    <w:rsid w:val="00DF7AB6"/>
    <w:rsid w:val="00E001FB"/>
    <w:rsid w:val="00E0094A"/>
    <w:rsid w:val="00E01859"/>
    <w:rsid w:val="00E02046"/>
    <w:rsid w:val="00E02F0A"/>
    <w:rsid w:val="00E04E00"/>
    <w:rsid w:val="00E05087"/>
    <w:rsid w:val="00E05661"/>
    <w:rsid w:val="00E061D6"/>
    <w:rsid w:val="00E07E3D"/>
    <w:rsid w:val="00E1010E"/>
    <w:rsid w:val="00E1133D"/>
    <w:rsid w:val="00E114E0"/>
    <w:rsid w:val="00E124D4"/>
    <w:rsid w:val="00E13447"/>
    <w:rsid w:val="00E14244"/>
    <w:rsid w:val="00E15931"/>
    <w:rsid w:val="00E15F4E"/>
    <w:rsid w:val="00E16216"/>
    <w:rsid w:val="00E16AC1"/>
    <w:rsid w:val="00E20DC7"/>
    <w:rsid w:val="00E213CB"/>
    <w:rsid w:val="00E21404"/>
    <w:rsid w:val="00E21CB1"/>
    <w:rsid w:val="00E21D13"/>
    <w:rsid w:val="00E23364"/>
    <w:rsid w:val="00E23E90"/>
    <w:rsid w:val="00E26D32"/>
    <w:rsid w:val="00E271E4"/>
    <w:rsid w:val="00E30893"/>
    <w:rsid w:val="00E331B8"/>
    <w:rsid w:val="00E35410"/>
    <w:rsid w:val="00E35A6F"/>
    <w:rsid w:val="00E3681F"/>
    <w:rsid w:val="00E40EC9"/>
    <w:rsid w:val="00E423C0"/>
    <w:rsid w:val="00E42939"/>
    <w:rsid w:val="00E42BC0"/>
    <w:rsid w:val="00E42C11"/>
    <w:rsid w:val="00E42DAE"/>
    <w:rsid w:val="00E47700"/>
    <w:rsid w:val="00E50EFF"/>
    <w:rsid w:val="00E5201E"/>
    <w:rsid w:val="00E522E2"/>
    <w:rsid w:val="00E532B8"/>
    <w:rsid w:val="00E53B0F"/>
    <w:rsid w:val="00E53BEC"/>
    <w:rsid w:val="00E53E9F"/>
    <w:rsid w:val="00E54143"/>
    <w:rsid w:val="00E54D33"/>
    <w:rsid w:val="00E56838"/>
    <w:rsid w:val="00E6066A"/>
    <w:rsid w:val="00E616C5"/>
    <w:rsid w:val="00E61A59"/>
    <w:rsid w:val="00E62DC4"/>
    <w:rsid w:val="00E636C6"/>
    <w:rsid w:val="00E63979"/>
    <w:rsid w:val="00E65C70"/>
    <w:rsid w:val="00E67102"/>
    <w:rsid w:val="00E712F9"/>
    <w:rsid w:val="00E715AF"/>
    <w:rsid w:val="00E71B7E"/>
    <w:rsid w:val="00E71E51"/>
    <w:rsid w:val="00E73002"/>
    <w:rsid w:val="00E739C2"/>
    <w:rsid w:val="00E73F68"/>
    <w:rsid w:val="00E74941"/>
    <w:rsid w:val="00E74D1D"/>
    <w:rsid w:val="00E75138"/>
    <w:rsid w:val="00E758AF"/>
    <w:rsid w:val="00E75E0D"/>
    <w:rsid w:val="00E760BD"/>
    <w:rsid w:val="00E76E4B"/>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6449"/>
    <w:rsid w:val="00E96B77"/>
    <w:rsid w:val="00E976C9"/>
    <w:rsid w:val="00EA077B"/>
    <w:rsid w:val="00EA0FE7"/>
    <w:rsid w:val="00EA10DB"/>
    <w:rsid w:val="00EA17B8"/>
    <w:rsid w:val="00EA33DE"/>
    <w:rsid w:val="00EA473C"/>
    <w:rsid w:val="00EA53FF"/>
    <w:rsid w:val="00EA6FAB"/>
    <w:rsid w:val="00EA71E6"/>
    <w:rsid w:val="00EB0534"/>
    <w:rsid w:val="00EB0884"/>
    <w:rsid w:val="00EB4D42"/>
    <w:rsid w:val="00EB51B3"/>
    <w:rsid w:val="00EB5980"/>
    <w:rsid w:val="00EB5A0E"/>
    <w:rsid w:val="00EB6CF7"/>
    <w:rsid w:val="00EB70B4"/>
    <w:rsid w:val="00EB744F"/>
    <w:rsid w:val="00EB7E17"/>
    <w:rsid w:val="00EC0570"/>
    <w:rsid w:val="00EC1132"/>
    <w:rsid w:val="00EC17B1"/>
    <w:rsid w:val="00EC1974"/>
    <w:rsid w:val="00EC1B08"/>
    <w:rsid w:val="00EC2BD5"/>
    <w:rsid w:val="00EC3703"/>
    <w:rsid w:val="00EC4E3E"/>
    <w:rsid w:val="00EC5535"/>
    <w:rsid w:val="00EC7498"/>
    <w:rsid w:val="00EC7785"/>
    <w:rsid w:val="00ED05BF"/>
    <w:rsid w:val="00ED0D83"/>
    <w:rsid w:val="00ED1836"/>
    <w:rsid w:val="00ED2261"/>
    <w:rsid w:val="00ED47FA"/>
    <w:rsid w:val="00ED5AAB"/>
    <w:rsid w:val="00ED6F57"/>
    <w:rsid w:val="00EE07CC"/>
    <w:rsid w:val="00EE12DD"/>
    <w:rsid w:val="00EE1652"/>
    <w:rsid w:val="00EE3FB4"/>
    <w:rsid w:val="00EE5A80"/>
    <w:rsid w:val="00EE69CA"/>
    <w:rsid w:val="00EE6DC5"/>
    <w:rsid w:val="00EE7C66"/>
    <w:rsid w:val="00EF0811"/>
    <w:rsid w:val="00EF0856"/>
    <w:rsid w:val="00EF1E00"/>
    <w:rsid w:val="00EF585B"/>
    <w:rsid w:val="00EF5C5C"/>
    <w:rsid w:val="00EF77EE"/>
    <w:rsid w:val="00F0035D"/>
    <w:rsid w:val="00F0044E"/>
    <w:rsid w:val="00F014ED"/>
    <w:rsid w:val="00F02963"/>
    <w:rsid w:val="00F03A59"/>
    <w:rsid w:val="00F05715"/>
    <w:rsid w:val="00F0583C"/>
    <w:rsid w:val="00F06E12"/>
    <w:rsid w:val="00F11A70"/>
    <w:rsid w:val="00F11C84"/>
    <w:rsid w:val="00F13C6A"/>
    <w:rsid w:val="00F14135"/>
    <w:rsid w:val="00F14B2D"/>
    <w:rsid w:val="00F14D5D"/>
    <w:rsid w:val="00F14DB2"/>
    <w:rsid w:val="00F15693"/>
    <w:rsid w:val="00F220D0"/>
    <w:rsid w:val="00F22604"/>
    <w:rsid w:val="00F22BAA"/>
    <w:rsid w:val="00F2312B"/>
    <w:rsid w:val="00F23C9E"/>
    <w:rsid w:val="00F23F7B"/>
    <w:rsid w:val="00F24144"/>
    <w:rsid w:val="00F24D76"/>
    <w:rsid w:val="00F254EB"/>
    <w:rsid w:val="00F254F0"/>
    <w:rsid w:val="00F2782B"/>
    <w:rsid w:val="00F27FE9"/>
    <w:rsid w:val="00F305BF"/>
    <w:rsid w:val="00F327BD"/>
    <w:rsid w:val="00F33984"/>
    <w:rsid w:val="00F35EAF"/>
    <w:rsid w:val="00F3708F"/>
    <w:rsid w:val="00F37F5C"/>
    <w:rsid w:val="00F41249"/>
    <w:rsid w:val="00F41753"/>
    <w:rsid w:val="00F41CCB"/>
    <w:rsid w:val="00F420BF"/>
    <w:rsid w:val="00F4217F"/>
    <w:rsid w:val="00F42874"/>
    <w:rsid w:val="00F42A83"/>
    <w:rsid w:val="00F42BD2"/>
    <w:rsid w:val="00F43CA2"/>
    <w:rsid w:val="00F444D3"/>
    <w:rsid w:val="00F460D0"/>
    <w:rsid w:val="00F46784"/>
    <w:rsid w:val="00F47D97"/>
    <w:rsid w:val="00F47DB4"/>
    <w:rsid w:val="00F50375"/>
    <w:rsid w:val="00F51399"/>
    <w:rsid w:val="00F51793"/>
    <w:rsid w:val="00F53D70"/>
    <w:rsid w:val="00F55EBB"/>
    <w:rsid w:val="00F560D6"/>
    <w:rsid w:val="00F564B5"/>
    <w:rsid w:val="00F56D06"/>
    <w:rsid w:val="00F5732D"/>
    <w:rsid w:val="00F5764D"/>
    <w:rsid w:val="00F57881"/>
    <w:rsid w:val="00F57A4B"/>
    <w:rsid w:val="00F60890"/>
    <w:rsid w:val="00F6179D"/>
    <w:rsid w:val="00F6249A"/>
    <w:rsid w:val="00F62C1C"/>
    <w:rsid w:val="00F64D76"/>
    <w:rsid w:val="00F6542C"/>
    <w:rsid w:val="00F673E6"/>
    <w:rsid w:val="00F67ADF"/>
    <w:rsid w:val="00F70371"/>
    <w:rsid w:val="00F72CA5"/>
    <w:rsid w:val="00F73727"/>
    <w:rsid w:val="00F73739"/>
    <w:rsid w:val="00F7442E"/>
    <w:rsid w:val="00F74583"/>
    <w:rsid w:val="00F74CA1"/>
    <w:rsid w:val="00F74DED"/>
    <w:rsid w:val="00F75BF1"/>
    <w:rsid w:val="00F76ACB"/>
    <w:rsid w:val="00F76E5F"/>
    <w:rsid w:val="00F8175D"/>
    <w:rsid w:val="00F83B2A"/>
    <w:rsid w:val="00F848C2"/>
    <w:rsid w:val="00F855AE"/>
    <w:rsid w:val="00F85BF7"/>
    <w:rsid w:val="00F86D1F"/>
    <w:rsid w:val="00F86FE9"/>
    <w:rsid w:val="00F87225"/>
    <w:rsid w:val="00F87CEA"/>
    <w:rsid w:val="00F90139"/>
    <w:rsid w:val="00F90E81"/>
    <w:rsid w:val="00F91A54"/>
    <w:rsid w:val="00F91A7D"/>
    <w:rsid w:val="00F93481"/>
    <w:rsid w:val="00F951F9"/>
    <w:rsid w:val="00F9541D"/>
    <w:rsid w:val="00F9640D"/>
    <w:rsid w:val="00F972F0"/>
    <w:rsid w:val="00F97360"/>
    <w:rsid w:val="00FA01D6"/>
    <w:rsid w:val="00FA0376"/>
    <w:rsid w:val="00FA06C2"/>
    <w:rsid w:val="00FA2A93"/>
    <w:rsid w:val="00FA35FD"/>
    <w:rsid w:val="00FA45C4"/>
    <w:rsid w:val="00FA45CF"/>
    <w:rsid w:val="00FA52EE"/>
    <w:rsid w:val="00FA7B1F"/>
    <w:rsid w:val="00FB01D2"/>
    <w:rsid w:val="00FB2B60"/>
    <w:rsid w:val="00FB3ED2"/>
    <w:rsid w:val="00FB453B"/>
    <w:rsid w:val="00FB5493"/>
    <w:rsid w:val="00FB77A1"/>
    <w:rsid w:val="00FC0A10"/>
    <w:rsid w:val="00FC1260"/>
    <w:rsid w:val="00FC2C28"/>
    <w:rsid w:val="00FC40F4"/>
    <w:rsid w:val="00FC4C72"/>
    <w:rsid w:val="00FC7942"/>
    <w:rsid w:val="00FC7B33"/>
    <w:rsid w:val="00FC7C23"/>
    <w:rsid w:val="00FD0183"/>
    <w:rsid w:val="00FD0A56"/>
    <w:rsid w:val="00FD0D17"/>
    <w:rsid w:val="00FD22A1"/>
    <w:rsid w:val="00FD42D0"/>
    <w:rsid w:val="00FD4999"/>
    <w:rsid w:val="00FD6275"/>
    <w:rsid w:val="00FE1A57"/>
    <w:rsid w:val="00FE39DA"/>
    <w:rsid w:val="00FE3DC1"/>
    <w:rsid w:val="00FE4CA6"/>
    <w:rsid w:val="00FE4E45"/>
    <w:rsid w:val="00FE6264"/>
    <w:rsid w:val="00FF2066"/>
    <w:rsid w:val="00FF2804"/>
    <w:rsid w:val="00FF3941"/>
    <w:rsid w:val="00FF3C6A"/>
    <w:rsid w:val="00FF5921"/>
    <w:rsid w:val="00FF78ED"/>
    <w:rsid w:val="00FF797F"/>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link w:val="Ttulo4Char"/>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link w:val="Ttulo6Char"/>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4Char">
    <w:name w:val="Título 4 Char"/>
    <w:link w:val="Ttulo4"/>
    <w:rsid w:val="00B019C2"/>
    <w:rPr>
      <w:rFonts w:ascii="Signet Roundhand ATT" w:hAnsi="Signet Roundhand ATT"/>
      <w:b/>
      <w:i/>
      <w:color w:val="0000FF"/>
      <w:sz w:val="22"/>
    </w:rPr>
  </w:style>
  <w:style w:type="character" w:customStyle="1" w:styleId="Ttulo5Char">
    <w:name w:val="Título 5 Char"/>
    <w:link w:val="Ttulo5"/>
    <w:rsid w:val="004434D7"/>
    <w:rPr>
      <w:rFonts w:ascii="Garamond" w:hAnsi="Garamond"/>
      <w:b/>
      <w:bCs/>
      <w:i/>
      <w:iCs/>
      <w:color w:val="000080"/>
      <w:sz w:val="27"/>
    </w:rPr>
  </w:style>
  <w:style w:type="character" w:customStyle="1" w:styleId="Ttulo6Char">
    <w:name w:val="Título 6 Char"/>
    <w:link w:val="Ttulo6"/>
    <w:rsid w:val="00B019C2"/>
    <w:rPr>
      <w:spacing w:val="-3"/>
      <w:sz w:val="26"/>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aliases w:val="Char"/>
    <w:basedOn w:val="Normal"/>
    <w:rsid w:val="00007730"/>
    <w:pPr>
      <w:tabs>
        <w:tab w:val="center" w:pos="4320"/>
        <w:tab w:val="right" w:pos="8640"/>
      </w:tabs>
    </w:pPr>
  </w:style>
  <w:style w:type="paragraph" w:styleId="Rodap">
    <w:name w:val="footer"/>
    <w:basedOn w:val="Normal"/>
    <w:link w:val="RodapChar"/>
    <w:rsid w:val="00007730"/>
    <w:pPr>
      <w:tabs>
        <w:tab w:val="center" w:pos="4320"/>
        <w:tab w:val="right" w:pos="8640"/>
      </w:tabs>
    </w:pPr>
  </w:style>
  <w:style w:type="character" w:customStyle="1" w:styleId="RodapChar">
    <w:name w:val="Rodapé Char"/>
    <w:basedOn w:val="Fontepargpadro"/>
    <w:link w:val="Rodap"/>
    <w:rsid w:val="00B45905"/>
  </w:style>
  <w:style w:type="character" w:styleId="Hyperlink">
    <w:name w:val="Hyperlink"/>
    <w:rsid w:val="00007730"/>
    <w:rPr>
      <w:color w:val="0000FF"/>
      <w:u w:val="single"/>
    </w:rPr>
  </w:style>
  <w:style w:type="character" w:styleId="HiperlinkVisitado">
    <w:name w:val="FollowedHyperlink"/>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link w:val="Corpodetexto2Char"/>
    <w:semiHidden/>
    <w:rsid w:val="00007730"/>
    <w:pPr>
      <w:jc w:val="both"/>
    </w:pPr>
    <w:rPr>
      <w:sz w:val="24"/>
    </w:rPr>
  </w:style>
  <w:style w:type="character" w:customStyle="1" w:styleId="Corpodetexto2Char">
    <w:name w:val="Corpo de texto 2 Char"/>
    <w:link w:val="Corpodetexto2"/>
    <w:semiHidden/>
    <w:rsid w:val="00B019C2"/>
    <w:rPr>
      <w:sz w:val="24"/>
    </w:rPr>
  </w:style>
  <w:style w:type="character" w:customStyle="1" w:styleId="CabealhoChar">
    <w:name w:val="Cabeçalho Char"/>
    <w:aliases w:val="Char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99"/>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tabs>
        <w:tab w:val="num" w:pos="360"/>
      </w:tabs>
      <w:ind w:left="360" w:hanging="360"/>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paragraph" w:styleId="Subttulo">
    <w:name w:val="Subtitle"/>
    <w:basedOn w:val="Normal"/>
    <w:next w:val="Normal"/>
    <w:link w:val="SubttuloChar"/>
    <w:qFormat/>
    <w:rsid w:val="00B019C2"/>
    <w:pPr>
      <w:spacing w:after="60"/>
      <w:outlineLvl w:val="1"/>
    </w:pPr>
    <w:rPr>
      <w:rFonts w:ascii="Cambria" w:hAnsi="Cambria"/>
    </w:rPr>
  </w:style>
  <w:style w:type="character" w:customStyle="1" w:styleId="SubttuloChar">
    <w:name w:val="Subtítulo Char"/>
    <w:link w:val="Subttulo"/>
    <w:rsid w:val="00B019C2"/>
    <w:rPr>
      <w:rFonts w:ascii="Cambria" w:eastAsia="Times New Roman" w:hAnsi="Cambria" w:cs="Times New Roman"/>
    </w:rPr>
  </w:style>
  <w:style w:type="character" w:styleId="nfase">
    <w:name w:val="Emphasis"/>
    <w:qFormat/>
    <w:rsid w:val="00B019C2"/>
    <w:rPr>
      <w:i/>
      <w:iCs/>
    </w:rPr>
  </w:style>
  <w:style w:type="paragraph" w:styleId="Citao">
    <w:name w:val="Quote"/>
    <w:basedOn w:val="Normal"/>
    <w:next w:val="Normal"/>
    <w:link w:val="CitaoChar"/>
    <w:uiPriority w:val="29"/>
    <w:qFormat/>
    <w:rsid w:val="00B019C2"/>
    <w:rPr>
      <w:i/>
      <w:iCs/>
      <w:color w:val="000000"/>
    </w:rPr>
  </w:style>
  <w:style w:type="character" w:customStyle="1" w:styleId="CitaoChar">
    <w:name w:val="Citação Char"/>
    <w:link w:val="Citao"/>
    <w:uiPriority w:val="29"/>
    <w:rsid w:val="00B019C2"/>
    <w:rPr>
      <w:i/>
      <w:iCs/>
      <w:color w:val="000000"/>
    </w:rPr>
  </w:style>
  <w:style w:type="character" w:styleId="nfaseSutil">
    <w:name w:val="Subtle Emphasis"/>
    <w:uiPriority w:val="19"/>
    <w:qFormat/>
    <w:rsid w:val="00B019C2"/>
    <w:rPr>
      <w:i/>
      <w:iCs/>
      <w:color w:val="808080"/>
    </w:rPr>
  </w:style>
  <w:style w:type="character" w:styleId="nfaseIntensa">
    <w:name w:val="Intense Emphasis"/>
    <w:uiPriority w:val="21"/>
    <w:qFormat/>
    <w:rsid w:val="00B019C2"/>
    <w:rPr>
      <w:b/>
      <w:bCs/>
      <w:i/>
      <w:iCs/>
      <w:color w:val="4F81BD"/>
    </w:rPr>
  </w:style>
  <w:style w:type="character" w:styleId="TtulodoLivro">
    <w:name w:val="Book Title"/>
    <w:uiPriority w:val="33"/>
    <w:qFormat/>
    <w:rsid w:val="00B019C2"/>
    <w:rPr>
      <w:b/>
      <w:bCs/>
      <w:smallCaps/>
      <w:spacing w:val="5"/>
    </w:rPr>
  </w:style>
  <w:style w:type="paragraph" w:customStyle="1" w:styleId="PargrafodaLista10">
    <w:name w:val="Parágrafo da Lista1"/>
    <w:basedOn w:val="Normal"/>
    <w:rsid w:val="00B019C2"/>
    <w:pPr>
      <w:spacing w:after="200" w:line="276" w:lineRule="auto"/>
      <w:ind w:left="720"/>
    </w:pPr>
    <w:rPr>
      <w:rFonts w:ascii="Calibri" w:hAnsi="Calibri"/>
      <w:sz w:val="22"/>
      <w:szCs w:val="22"/>
      <w:lang w:eastAsia="en-US"/>
    </w:rPr>
  </w:style>
  <w:style w:type="paragraph" w:styleId="Sumrio2">
    <w:name w:val="toc 2"/>
    <w:basedOn w:val="Normal"/>
    <w:next w:val="Normal"/>
    <w:autoRedefine/>
    <w:semiHidden/>
    <w:rsid w:val="003B61B2"/>
    <w:pPr>
      <w:jc w:val="both"/>
    </w:pPr>
    <w:rPr>
      <w:i/>
      <w:sz w:val="24"/>
      <w:szCs w:val="24"/>
    </w:rPr>
  </w:style>
  <w:style w:type="paragraph" w:styleId="Textodenotaderodap">
    <w:name w:val="footnote text"/>
    <w:basedOn w:val="Normal"/>
    <w:link w:val="TextodenotaderodapChar"/>
    <w:uiPriority w:val="99"/>
    <w:semiHidden/>
    <w:unhideWhenUsed/>
    <w:rsid w:val="0051479C"/>
  </w:style>
  <w:style w:type="character" w:customStyle="1" w:styleId="TextodenotaderodapChar">
    <w:name w:val="Texto de nota de rodapé Char"/>
    <w:basedOn w:val="Fontepargpadro"/>
    <w:link w:val="Textodenotaderodap"/>
    <w:uiPriority w:val="99"/>
    <w:semiHidden/>
    <w:rsid w:val="0051479C"/>
  </w:style>
  <w:style w:type="character" w:styleId="Refdenotaderodap">
    <w:name w:val="footnote reference"/>
    <w:uiPriority w:val="99"/>
    <w:semiHidden/>
    <w:unhideWhenUsed/>
    <w:rsid w:val="0051479C"/>
    <w:rPr>
      <w:vertAlign w:val="superscript"/>
    </w:rPr>
  </w:style>
</w:styles>
</file>

<file path=word/webSettings.xml><?xml version="1.0" encoding="utf-8"?>
<w:webSettings xmlns:r="http://schemas.openxmlformats.org/officeDocument/2006/relationships" xmlns:w="http://schemas.openxmlformats.org/wordprocessingml/2006/main">
  <w:divs>
    <w:div w:id="56901953">
      <w:bodyDiv w:val="1"/>
      <w:marLeft w:val="0"/>
      <w:marRight w:val="0"/>
      <w:marTop w:val="0"/>
      <w:marBottom w:val="0"/>
      <w:divBdr>
        <w:top w:val="none" w:sz="0" w:space="0" w:color="auto"/>
        <w:left w:val="none" w:sz="0" w:space="0" w:color="auto"/>
        <w:bottom w:val="none" w:sz="0" w:space="0" w:color="auto"/>
        <w:right w:val="none" w:sz="0" w:space="0" w:color="auto"/>
      </w:divBdr>
    </w:div>
    <w:div w:id="58480792">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97876629">
      <w:bodyDiv w:val="1"/>
      <w:marLeft w:val="0"/>
      <w:marRight w:val="0"/>
      <w:marTop w:val="0"/>
      <w:marBottom w:val="0"/>
      <w:divBdr>
        <w:top w:val="none" w:sz="0" w:space="0" w:color="auto"/>
        <w:left w:val="none" w:sz="0" w:space="0" w:color="auto"/>
        <w:bottom w:val="none" w:sz="0" w:space="0" w:color="auto"/>
        <w:right w:val="none" w:sz="0" w:space="0" w:color="auto"/>
      </w:divBdr>
    </w:div>
    <w:div w:id="106628353">
      <w:bodyDiv w:val="1"/>
      <w:marLeft w:val="0"/>
      <w:marRight w:val="0"/>
      <w:marTop w:val="0"/>
      <w:marBottom w:val="0"/>
      <w:divBdr>
        <w:top w:val="none" w:sz="0" w:space="0" w:color="auto"/>
        <w:left w:val="none" w:sz="0" w:space="0" w:color="auto"/>
        <w:bottom w:val="none" w:sz="0" w:space="0" w:color="auto"/>
        <w:right w:val="none" w:sz="0" w:space="0" w:color="auto"/>
      </w:divBdr>
    </w:div>
    <w:div w:id="121965372">
      <w:bodyDiv w:val="1"/>
      <w:marLeft w:val="0"/>
      <w:marRight w:val="0"/>
      <w:marTop w:val="0"/>
      <w:marBottom w:val="0"/>
      <w:divBdr>
        <w:top w:val="none" w:sz="0" w:space="0" w:color="auto"/>
        <w:left w:val="none" w:sz="0" w:space="0" w:color="auto"/>
        <w:bottom w:val="none" w:sz="0" w:space="0" w:color="auto"/>
        <w:right w:val="none" w:sz="0" w:space="0" w:color="auto"/>
      </w:divBdr>
    </w:div>
    <w:div w:id="220677023">
      <w:bodyDiv w:val="1"/>
      <w:marLeft w:val="0"/>
      <w:marRight w:val="0"/>
      <w:marTop w:val="0"/>
      <w:marBottom w:val="0"/>
      <w:divBdr>
        <w:top w:val="none" w:sz="0" w:space="0" w:color="auto"/>
        <w:left w:val="none" w:sz="0" w:space="0" w:color="auto"/>
        <w:bottom w:val="none" w:sz="0" w:space="0" w:color="auto"/>
        <w:right w:val="none" w:sz="0" w:space="0" w:color="auto"/>
      </w:divBdr>
    </w:div>
    <w:div w:id="266078947">
      <w:bodyDiv w:val="1"/>
      <w:marLeft w:val="0"/>
      <w:marRight w:val="0"/>
      <w:marTop w:val="0"/>
      <w:marBottom w:val="0"/>
      <w:divBdr>
        <w:top w:val="none" w:sz="0" w:space="0" w:color="auto"/>
        <w:left w:val="none" w:sz="0" w:space="0" w:color="auto"/>
        <w:bottom w:val="none" w:sz="0" w:space="0" w:color="auto"/>
        <w:right w:val="none" w:sz="0" w:space="0" w:color="auto"/>
      </w:divBdr>
    </w:div>
    <w:div w:id="300307159">
      <w:bodyDiv w:val="1"/>
      <w:marLeft w:val="0"/>
      <w:marRight w:val="0"/>
      <w:marTop w:val="0"/>
      <w:marBottom w:val="0"/>
      <w:divBdr>
        <w:top w:val="none" w:sz="0" w:space="0" w:color="auto"/>
        <w:left w:val="none" w:sz="0" w:space="0" w:color="auto"/>
        <w:bottom w:val="none" w:sz="0" w:space="0" w:color="auto"/>
        <w:right w:val="none" w:sz="0" w:space="0" w:color="auto"/>
      </w:divBdr>
    </w:div>
    <w:div w:id="329413705">
      <w:bodyDiv w:val="1"/>
      <w:marLeft w:val="0"/>
      <w:marRight w:val="0"/>
      <w:marTop w:val="0"/>
      <w:marBottom w:val="0"/>
      <w:divBdr>
        <w:top w:val="none" w:sz="0" w:space="0" w:color="auto"/>
        <w:left w:val="none" w:sz="0" w:space="0" w:color="auto"/>
        <w:bottom w:val="none" w:sz="0" w:space="0" w:color="auto"/>
        <w:right w:val="none" w:sz="0" w:space="0" w:color="auto"/>
      </w:divBdr>
    </w:div>
    <w:div w:id="341785905">
      <w:bodyDiv w:val="1"/>
      <w:marLeft w:val="0"/>
      <w:marRight w:val="0"/>
      <w:marTop w:val="0"/>
      <w:marBottom w:val="0"/>
      <w:divBdr>
        <w:top w:val="none" w:sz="0" w:space="0" w:color="auto"/>
        <w:left w:val="none" w:sz="0" w:space="0" w:color="auto"/>
        <w:bottom w:val="none" w:sz="0" w:space="0" w:color="auto"/>
        <w:right w:val="none" w:sz="0" w:space="0" w:color="auto"/>
      </w:divBdr>
    </w:div>
    <w:div w:id="398477220">
      <w:bodyDiv w:val="1"/>
      <w:marLeft w:val="0"/>
      <w:marRight w:val="0"/>
      <w:marTop w:val="0"/>
      <w:marBottom w:val="0"/>
      <w:divBdr>
        <w:top w:val="none" w:sz="0" w:space="0" w:color="auto"/>
        <w:left w:val="none" w:sz="0" w:space="0" w:color="auto"/>
        <w:bottom w:val="none" w:sz="0" w:space="0" w:color="auto"/>
        <w:right w:val="none" w:sz="0" w:space="0" w:color="auto"/>
      </w:divBdr>
    </w:div>
    <w:div w:id="407387920">
      <w:bodyDiv w:val="1"/>
      <w:marLeft w:val="0"/>
      <w:marRight w:val="0"/>
      <w:marTop w:val="0"/>
      <w:marBottom w:val="0"/>
      <w:divBdr>
        <w:top w:val="none" w:sz="0" w:space="0" w:color="auto"/>
        <w:left w:val="none" w:sz="0" w:space="0" w:color="auto"/>
        <w:bottom w:val="none" w:sz="0" w:space="0" w:color="auto"/>
        <w:right w:val="none" w:sz="0" w:space="0" w:color="auto"/>
      </w:divBdr>
    </w:div>
    <w:div w:id="430784190">
      <w:bodyDiv w:val="1"/>
      <w:marLeft w:val="0"/>
      <w:marRight w:val="0"/>
      <w:marTop w:val="0"/>
      <w:marBottom w:val="0"/>
      <w:divBdr>
        <w:top w:val="none" w:sz="0" w:space="0" w:color="auto"/>
        <w:left w:val="none" w:sz="0" w:space="0" w:color="auto"/>
        <w:bottom w:val="none" w:sz="0" w:space="0" w:color="auto"/>
        <w:right w:val="none" w:sz="0" w:space="0" w:color="auto"/>
      </w:divBdr>
    </w:div>
    <w:div w:id="440539748">
      <w:bodyDiv w:val="1"/>
      <w:marLeft w:val="0"/>
      <w:marRight w:val="0"/>
      <w:marTop w:val="0"/>
      <w:marBottom w:val="0"/>
      <w:divBdr>
        <w:top w:val="none" w:sz="0" w:space="0" w:color="auto"/>
        <w:left w:val="none" w:sz="0" w:space="0" w:color="auto"/>
        <w:bottom w:val="none" w:sz="0" w:space="0" w:color="auto"/>
        <w:right w:val="none" w:sz="0" w:space="0" w:color="auto"/>
      </w:divBdr>
    </w:div>
    <w:div w:id="492257089">
      <w:bodyDiv w:val="1"/>
      <w:marLeft w:val="0"/>
      <w:marRight w:val="0"/>
      <w:marTop w:val="0"/>
      <w:marBottom w:val="0"/>
      <w:divBdr>
        <w:top w:val="none" w:sz="0" w:space="0" w:color="auto"/>
        <w:left w:val="none" w:sz="0" w:space="0" w:color="auto"/>
        <w:bottom w:val="none" w:sz="0" w:space="0" w:color="auto"/>
        <w:right w:val="none" w:sz="0" w:space="0" w:color="auto"/>
      </w:divBdr>
    </w:div>
    <w:div w:id="498473279">
      <w:bodyDiv w:val="1"/>
      <w:marLeft w:val="0"/>
      <w:marRight w:val="0"/>
      <w:marTop w:val="0"/>
      <w:marBottom w:val="0"/>
      <w:divBdr>
        <w:top w:val="none" w:sz="0" w:space="0" w:color="auto"/>
        <w:left w:val="none" w:sz="0" w:space="0" w:color="auto"/>
        <w:bottom w:val="none" w:sz="0" w:space="0" w:color="auto"/>
        <w:right w:val="none" w:sz="0" w:space="0" w:color="auto"/>
      </w:divBdr>
    </w:div>
    <w:div w:id="553274747">
      <w:bodyDiv w:val="1"/>
      <w:marLeft w:val="0"/>
      <w:marRight w:val="0"/>
      <w:marTop w:val="0"/>
      <w:marBottom w:val="0"/>
      <w:divBdr>
        <w:top w:val="none" w:sz="0" w:space="0" w:color="auto"/>
        <w:left w:val="none" w:sz="0" w:space="0" w:color="auto"/>
        <w:bottom w:val="none" w:sz="0" w:space="0" w:color="auto"/>
        <w:right w:val="none" w:sz="0" w:space="0" w:color="auto"/>
      </w:divBdr>
    </w:div>
    <w:div w:id="567036857">
      <w:bodyDiv w:val="1"/>
      <w:marLeft w:val="0"/>
      <w:marRight w:val="0"/>
      <w:marTop w:val="0"/>
      <w:marBottom w:val="0"/>
      <w:divBdr>
        <w:top w:val="none" w:sz="0" w:space="0" w:color="auto"/>
        <w:left w:val="none" w:sz="0" w:space="0" w:color="auto"/>
        <w:bottom w:val="none" w:sz="0" w:space="0" w:color="auto"/>
        <w:right w:val="none" w:sz="0" w:space="0" w:color="auto"/>
      </w:divBdr>
    </w:div>
    <w:div w:id="568997160">
      <w:bodyDiv w:val="1"/>
      <w:marLeft w:val="0"/>
      <w:marRight w:val="0"/>
      <w:marTop w:val="0"/>
      <w:marBottom w:val="0"/>
      <w:divBdr>
        <w:top w:val="none" w:sz="0" w:space="0" w:color="auto"/>
        <w:left w:val="none" w:sz="0" w:space="0" w:color="auto"/>
        <w:bottom w:val="none" w:sz="0" w:space="0" w:color="auto"/>
        <w:right w:val="none" w:sz="0" w:space="0" w:color="auto"/>
      </w:divBdr>
    </w:div>
    <w:div w:id="573275263">
      <w:bodyDiv w:val="1"/>
      <w:marLeft w:val="0"/>
      <w:marRight w:val="0"/>
      <w:marTop w:val="0"/>
      <w:marBottom w:val="0"/>
      <w:divBdr>
        <w:top w:val="none" w:sz="0" w:space="0" w:color="auto"/>
        <w:left w:val="none" w:sz="0" w:space="0" w:color="auto"/>
        <w:bottom w:val="none" w:sz="0" w:space="0" w:color="auto"/>
        <w:right w:val="none" w:sz="0" w:space="0" w:color="auto"/>
      </w:divBdr>
    </w:div>
    <w:div w:id="587424064">
      <w:bodyDiv w:val="1"/>
      <w:marLeft w:val="0"/>
      <w:marRight w:val="0"/>
      <w:marTop w:val="0"/>
      <w:marBottom w:val="0"/>
      <w:divBdr>
        <w:top w:val="none" w:sz="0" w:space="0" w:color="auto"/>
        <w:left w:val="none" w:sz="0" w:space="0" w:color="auto"/>
        <w:bottom w:val="none" w:sz="0" w:space="0" w:color="auto"/>
        <w:right w:val="none" w:sz="0" w:space="0" w:color="auto"/>
      </w:divBdr>
    </w:div>
    <w:div w:id="640119306">
      <w:bodyDiv w:val="1"/>
      <w:marLeft w:val="0"/>
      <w:marRight w:val="0"/>
      <w:marTop w:val="0"/>
      <w:marBottom w:val="0"/>
      <w:divBdr>
        <w:top w:val="none" w:sz="0" w:space="0" w:color="auto"/>
        <w:left w:val="none" w:sz="0" w:space="0" w:color="auto"/>
        <w:bottom w:val="none" w:sz="0" w:space="0" w:color="auto"/>
        <w:right w:val="none" w:sz="0" w:space="0" w:color="auto"/>
      </w:divBdr>
    </w:div>
    <w:div w:id="765882529">
      <w:bodyDiv w:val="1"/>
      <w:marLeft w:val="0"/>
      <w:marRight w:val="0"/>
      <w:marTop w:val="0"/>
      <w:marBottom w:val="0"/>
      <w:divBdr>
        <w:top w:val="none" w:sz="0" w:space="0" w:color="auto"/>
        <w:left w:val="none" w:sz="0" w:space="0" w:color="auto"/>
        <w:bottom w:val="none" w:sz="0" w:space="0" w:color="auto"/>
        <w:right w:val="none" w:sz="0" w:space="0" w:color="auto"/>
      </w:divBdr>
    </w:div>
    <w:div w:id="772478549">
      <w:bodyDiv w:val="1"/>
      <w:marLeft w:val="0"/>
      <w:marRight w:val="0"/>
      <w:marTop w:val="0"/>
      <w:marBottom w:val="0"/>
      <w:divBdr>
        <w:top w:val="none" w:sz="0" w:space="0" w:color="auto"/>
        <w:left w:val="none" w:sz="0" w:space="0" w:color="auto"/>
        <w:bottom w:val="none" w:sz="0" w:space="0" w:color="auto"/>
        <w:right w:val="none" w:sz="0" w:space="0" w:color="auto"/>
      </w:divBdr>
    </w:div>
    <w:div w:id="781727948">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834299037">
      <w:bodyDiv w:val="1"/>
      <w:marLeft w:val="0"/>
      <w:marRight w:val="0"/>
      <w:marTop w:val="0"/>
      <w:marBottom w:val="0"/>
      <w:divBdr>
        <w:top w:val="none" w:sz="0" w:space="0" w:color="auto"/>
        <w:left w:val="none" w:sz="0" w:space="0" w:color="auto"/>
        <w:bottom w:val="none" w:sz="0" w:space="0" w:color="auto"/>
        <w:right w:val="none" w:sz="0" w:space="0" w:color="auto"/>
      </w:divBdr>
    </w:div>
    <w:div w:id="861823058">
      <w:bodyDiv w:val="1"/>
      <w:marLeft w:val="0"/>
      <w:marRight w:val="0"/>
      <w:marTop w:val="0"/>
      <w:marBottom w:val="0"/>
      <w:divBdr>
        <w:top w:val="none" w:sz="0" w:space="0" w:color="auto"/>
        <w:left w:val="none" w:sz="0" w:space="0" w:color="auto"/>
        <w:bottom w:val="none" w:sz="0" w:space="0" w:color="auto"/>
        <w:right w:val="none" w:sz="0" w:space="0" w:color="auto"/>
      </w:divBdr>
    </w:div>
    <w:div w:id="934628575">
      <w:bodyDiv w:val="1"/>
      <w:marLeft w:val="0"/>
      <w:marRight w:val="0"/>
      <w:marTop w:val="0"/>
      <w:marBottom w:val="0"/>
      <w:divBdr>
        <w:top w:val="none" w:sz="0" w:space="0" w:color="auto"/>
        <w:left w:val="none" w:sz="0" w:space="0" w:color="auto"/>
        <w:bottom w:val="none" w:sz="0" w:space="0" w:color="auto"/>
        <w:right w:val="none" w:sz="0" w:space="0" w:color="auto"/>
      </w:divBdr>
    </w:div>
    <w:div w:id="970786623">
      <w:bodyDiv w:val="1"/>
      <w:marLeft w:val="0"/>
      <w:marRight w:val="0"/>
      <w:marTop w:val="0"/>
      <w:marBottom w:val="0"/>
      <w:divBdr>
        <w:top w:val="none" w:sz="0" w:space="0" w:color="auto"/>
        <w:left w:val="none" w:sz="0" w:space="0" w:color="auto"/>
        <w:bottom w:val="none" w:sz="0" w:space="0" w:color="auto"/>
        <w:right w:val="none" w:sz="0" w:space="0" w:color="auto"/>
      </w:divBdr>
    </w:div>
    <w:div w:id="1014380166">
      <w:bodyDiv w:val="1"/>
      <w:marLeft w:val="0"/>
      <w:marRight w:val="0"/>
      <w:marTop w:val="0"/>
      <w:marBottom w:val="0"/>
      <w:divBdr>
        <w:top w:val="none" w:sz="0" w:space="0" w:color="auto"/>
        <w:left w:val="none" w:sz="0" w:space="0" w:color="auto"/>
        <w:bottom w:val="none" w:sz="0" w:space="0" w:color="auto"/>
        <w:right w:val="none" w:sz="0" w:space="0" w:color="auto"/>
      </w:divBdr>
    </w:div>
    <w:div w:id="1080755808">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156186939">
      <w:bodyDiv w:val="1"/>
      <w:marLeft w:val="0"/>
      <w:marRight w:val="0"/>
      <w:marTop w:val="0"/>
      <w:marBottom w:val="0"/>
      <w:divBdr>
        <w:top w:val="none" w:sz="0" w:space="0" w:color="auto"/>
        <w:left w:val="none" w:sz="0" w:space="0" w:color="auto"/>
        <w:bottom w:val="none" w:sz="0" w:space="0" w:color="auto"/>
        <w:right w:val="none" w:sz="0" w:space="0" w:color="auto"/>
      </w:divBdr>
    </w:div>
    <w:div w:id="1168062519">
      <w:bodyDiv w:val="1"/>
      <w:marLeft w:val="0"/>
      <w:marRight w:val="0"/>
      <w:marTop w:val="0"/>
      <w:marBottom w:val="0"/>
      <w:divBdr>
        <w:top w:val="none" w:sz="0" w:space="0" w:color="auto"/>
        <w:left w:val="none" w:sz="0" w:space="0" w:color="auto"/>
        <w:bottom w:val="none" w:sz="0" w:space="0" w:color="auto"/>
        <w:right w:val="none" w:sz="0" w:space="0" w:color="auto"/>
      </w:divBdr>
    </w:div>
    <w:div w:id="1266769377">
      <w:bodyDiv w:val="1"/>
      <w:marLeft w:val="0"/>
      <w:marRight w:val="0"/>
      <w:marTop w:val="0"/>
      <w:marBottom w:val="0"/>
      <w:divBdr>
        <w:top w:val="none" w:sz="0" w:space="0" w:color="auto"/>
        <w:left w:val="none" w:sz="0" w:space="0" w:color="auto"/>
        <w:bottom w:val="none" w:sz="0" w:space="0" w:color="auto"/>
        <w:right w:val="none" w:sz="0" w:space="0" w:color="auto"/>
      </w:divBdr>
    </w:div>
    <w:div w:id="1421826924">
      <w:bodyDiv w:val="1"/>
      <w:marLeft w:val="0"/>
      <w:marRight w:val="0"/>
      <w:marTop w:val="0"/>
      <w:marBottom w:val="0"/>
      <w:divBdr>
        <w:top w:val="none" w:sz="0" w:space="0" w:color="auto"/>
        <w:left w:val="none" w:sz="0" w:space="0" w:color="auto"/>
        <w:bottom w:val="none" w:sz="0" w:space="0" w:color="auto"/>
        <w:right w:val="none" w:sz="0" w:space="0" w:color="auto"/>
      </w:divBdr>
    </w:div>
    <w:div w:id="1506045601">
      <w:bodyDiv w:val="1"/>
      <w:marLeft w:val="0"/>
      <w:marRight w:val="0"/>
      <w:marTop w:val="0"/>
      <w:marBottom w:val="0"/>
      <w:divBdr>
        <w:top w:val="none" w:sz="0" w:space="0" w:color="auto"/>
        <w:left w:val="none" w:sz="0" w:space="0" w:color="auto"/>
        <w:bottom w:val="none" w:sz="0" w:space="0" w:color="auto"/>
        <w:right w:val="none" w:sz="0" w:space="0" w:color="auto"/>
      </w:divBdr>
    </w:div>
    <w:div w:id="1511524869">
      <w:bodyDiv w:val="1"/>
      <w:marLeft w:val="0"/>
      <w:marRight w:val="0"/>
      <w:marTop w:val="0"/>
      <w:marBottom w:val="0"/>
      <w:divBdr>
        <w:top w:val="none" w:sz="0" w:space="0" w:color="auto"/>
        <w:left w:val="none" w:sz="0" w:space="0" w:color="auto"/>
        <w:bottom w:val="none" w:sz="0" w:space="0" w:color="auto"/>
        <w:right w:val="none" w:sz="0" w:space="0" w:color="auto"/>
      </w:divBdr>
    </w:div>
    <w:div w:id="1529904798">
      <w:bodyDiv w:val="1"/>
      <w:marLeft w:val="0"/>
      <w:marRight w:val="0"/>
      <w:marTop w:val="0"/>
      <w:marBottom w:val="0"/>
      <w:divBdr>
        <w:top w:val="none" w:sz="0" w:space="0" w:color="auto"/>
        <w:left w:val="none" w:sz="0" w:space="0" w:color="auto"/>
        <w:bottom w:val="none" w:sz="0" w:space="0" w:color="auto"/>
        <w:right w:val="none" w:sz="0" w:space="0" w:color="auto"/>
      </w:divBdr>
    </w:div>
    <w:div w:id="1631474754">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38336889">
      <w:bodyDiv w:val="1"/>
      <w:marLeft w:val="0"/>
      <w:marRight w:val="0"/>
      <w:marTop w:val="0"/>
      <w:marBottom w:val="0"/>
      <w:divBdr>
        <w:top w:val="none" w:sz="0" w:space="0" w:color="auto"/>
        <w:left w:val="none" w:sz="0" w:space="0" w:color="auto"/>
        <w:bottom w:val="none" w:sz="0" w:space="0" w:color="auto"/>
        <w:right w:val="none" w:sz="0" w:space="0" w:color="auto"/>
      </w:divBdr>
    </w:div>
    <w:div w:id="1649166719">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33060661">
      <w:bodyDiv w:val="1"/>
      <w:marLeft w:val="0"/>
      <w:marRight w:val="0"/>
      <w:marTop w:val="0"/>
      <w:marBottom w:val="0"/>
      <w:divBdr>
        <w:top w:val="none" w:sz="0" w:space="0" w:color="auto"/>
        <w:left w:val="none" w:sz="0" w:space="0" w:color="auto"/>
        <w:bottom w:val="none" w:sz="0" w:space="0" w:color="auto"/>
        <w:right w:val="none" w:sz="0" w:space="0" w:color="auto"/>
      </w:divBdr>
    </w:div>
    <w:div w:id="1886482857">
      <w:bodyDiv w:val="1"/>
      <w:marLeft w:val="0"/>
      <w:marRight w:val="0"/>
      <w:marTop w:val="0"/>
      <w:marBottom w:val="0"/>
      <w:divBdr>
        <w:top w:val="none" w:sz="0" w:space="0" w:color="auto"/>
        <w:left w:val="none" w:sz="0" w:space="0" w:color="auto"/>
        <w:bottom w:val="none" w:sz="0" w:space="0" w:color="auto"/>
        <w:right w:val="none" w:sz="0" w:space="0" w:color="auto"/>
      </w:divBdr>
    </w:div>
    <w:div w:id="1900940725">
      <w:bodyDiv w:val="1"/>
      <w:marLeft w:val="0"/>
      <w:marRight w:val="0"/>
      <w:marTop w:val="0"/>
      <w:marBottom w:val="0"/>
      <w:divBdr>
        <w:top w:val="none" w:sz="0" w:space="0" w:color="auto"/>
        <w:left w:val="none" w:sz="0" w:space="0" w:color="auto"/>
        <w:bottom w:val="none" w:sz="0" w:space="0" w:color="auto"/>
        <w:right w:val="none" w:sz="0" w:space="0" w:color="auto"/>
      </w:divBdr>
    </w:div>
    <w:div w:id="1911500303">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1936590745">
      <w:bodyDiv w:val="1"/>
      <w:marLeft w:val="0"/>
      <w:marRight w:val="0"/>
      <w:marTop w:val="0"/>
      <w:marBottom w:val="0"/>
      <w:divBdr>
        <w:top w:val="none" w:sz="0" w:space="0" w:color="auto"/>
        <w:left w:val="none" w:sz="0" w:space="0" w:color="auto"/>
        <w:bottom w:val="none" w:sz="0" w:space="0" w:color="auto"/>
        <w:right w:val="none" w:sz="0" w:space="0" w:color="auto"/>
      </w:divBdr>
    </w:div>
    <w:div w:id="1988390947">
      <w:bodyDiv w:val="1"/>
      <w:marLeft w:val="0"/>
      <w:marRight w:val="0"/>
      <w:marTop w:val="0"/>
      <w:marBottom w:val="0"/>
      <w:divBdr>
        <w:top w:val="none" w:sz="0" w:space="0" w:color="auto"/>
        <w:left w:val="none" w:sz="0" w:space="0" w:color="auto"/>
        <w:bottom w:val="none" w:sz="0" w:space="0" w:color="auto"/>
        <w:right w:val="none" w:sz="0" w:space="0" w:color="auto"/>
      </w:divBdr>
    </w:div>
    <w:div w:id="2011829260">
      <w:bodyDiv w:val="1"/>
      <w:marLeft w:val="0"/>
      <w:marRight w:val="0"/>
      <w:marTop w:val="0"/>
      <w:marBottom w:val="0"/>
      <w:divBdr>
        <w:top w:val="none" w:sz="0" w:space="0" w:color="auto"/>
        <w:left w:val="none" w:sz="0" w:space="0" w:color="auto"/>
        <w:bottom w:val="none" w:sz="0" w:space="0" w:color="auto"/>
        <w:right w:val="none" w:sz="0" w:space="0" w:color="auto"/>
      </w:divBdr>
    </w:div>
    <w:div w:id="2025086753">
      <w:bodyDiv w:val="1"/>
      <w:marLeft w:val="0"/>
      <w:marRight w:val="0"/>
      <w:marTop w:val="0"/>
      <w:marBottom w:val="0"/>
      <w:divBdr>
        <w:top w:val="none" w:sz="0" w:space="0" w:color="auto"/>
        <w:left w:val="none" w:sz="0" w:space="0" w:color="auto"/>
        <w:bottom w:val="none" w:sz="0" w:space="0" w:color="auto"/>
        <w:right w:val="none" w:sz="0" w:space="0" w:color="auto"/>
      </w:divBdr>
    </w:div>
    <w:div w:id="2041779279">
      <w:bodyDiv w:val="1"/>
      <w:marLeft w:val="0"/>
      <w:marRight w:val="0"/>
      <w:marTop w:val="0"/>
      <w:marBottom w:val="0"/>
      <w:divBdr>
        <w:top w:val="none" w:sz="0" w:space="0" w:color="auto"/>
        <w:left w:val="none" w:sz="0" w:space="0" w:color="auto"/>
        <w:bottom w:val="none" w:sz="0" w:space="0" w:color="auto"/>
        <w:right w:val="none" w:sz="0" w:space="0" w:color="auto"/>
      </w:divBdr>
    </w:div>
    <w:div w:id="2059547235">
      <w:bodyDiv w:val="1"/>
      <w:marLeft w:val="0"/>
      <w:marRight w:val="0"/>
      <w:marTop w:val="0"/>
      <w:marBottom w:val="0"/>
      <w:divBdr>
        <w:top w:val="none" w:sz="0" w:space="0" w:color="auto"/>
        <w:left w:val="none" w:sz="0" w:space="0" w:color="auto"/>
        <w:bottom w:val="none" w:sz="0" w:space="0" w:color="auto"/>
        <w:right w:val="none" w:sz="0" w:space="0" w:color="auto"/>
      </w:divBdr>
    </w:div>
    <w:div w:id="2131237708">
      <w:bodyDiv w:val="1"/>
      <w:marLeft w:val="0"/>
      <w:marRight w:val="0"/>
      <w:marTop w:val="0"/>
      <w:marBottom w:val="0"/>
      <w:divBdr>
        <w:top w:val="none" w:sz="0" w:space="0" w:color="auto"/>
        <w:left w:val="none" w:sz="0" w:space="0" w:color="auto"/>
        <w:bottom w:val="none" w:sz="0" w:space="0" w:color="auto"/>
        <w:right w:val="none" w:sz="0" w:space="0" w:color="auto"/>
      </w:divBdr>
    </w:div>
    <w:div w:id="2138254055">
      <w:bodyDiv w:val="1"/>
      <w:marLeft w:val="0"/>
      <w:marRight w:val="0"/>
      <w:marTop w:val="0"/>
      <w:marBottom w:val="0"/>
      <w:divBdr>
        <w:top w:val="none" w:sz="0" w:space="0" w:color="auto"/>
        <w:left w:val="none" w:sz="0" w:space="0" w:color="auto"/>
        <w:bottom w:val="none" w:sz="0" w:space="0" w:color="auto"/>
        <w:right w:val="none" w:sz="0" w:space="0" w:color="auto"/>
      </w:divBdr>
    </w:div>
    <w:div w:id="213837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578E4-BB0D-49AC-A40E-2F8A7BA63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17</Pages>
  <Words>7090</Words>
  <Characters>37274</Characters>
  <Application>Microsoft Office Word</Application>
  <DocSecurity>0</DocSecurity>
  <Lines>310</Lines>
  <Paragraphs>88</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44276</CharactersWithSpaces>
  <SharedDoc>false</SharedDoc>
  <HLinks>
    <vt:vector size="36" baseType="variant">
      <vt:variant>
        <vt:i4>7405658</vt:i4>
      </vt:variant>
      <vt:variant>
        <vt:i4>15</vt:i4>
      </vt:variant>
      <vt:variant>
        <vt:i4>0</vt:i4>
      </vt:variant>
      <vt:variant>
        <vt:i4>5</vt:i4>
      </vt:variant>
      <vt:variant>
        <vt:lpwstr>mailto:pmclicitacao@conchas.sp.gov.br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6619327</vt:i4>
      </vt:variant>
      <vt:variant>
        <vt:i4>6</vt:i4>
      </vt:variant>
      <vt:variant>
        <vt:i4>0</vt:i4>
      </vt:variant>
      <vt:variant>
        <vt:i4>5</vt:i4>
      </vt:variant>
      <vt:variant>
        <vt:lpwstr>http://www.tst.jus.br/certidão</vt:lpwstr>
      </vt:variant>
      <vt:variant>
        <vt:lpwstr/>
      </vt:variant>
      <vt:variant>
        <vt:i4>1310784</vt:i4>
      </vt:variant>
      <vt:variant>
        <vt:i4>3</vt:i4>
      </vt:variant>
      <vt:variant>
        <vt:i4>0</vt:i4>
      </vt:variant>
      <vt:variant>
        <vt:i4>5</vt:i4>
      </vt:variant>
      <vt:variant>
        <vt:lpwstr>http://www.receita.fazenda.gov.br/pgfn.fazenda.gov.br</vt:lpwstr>
      </vt:variant>
      <vt:variant>
        <vt:lpwstr/>
      </vt:variant>
      <vt:variant>
        <vt:i4>7405658</vt:i4>
      </vt:variant>
      <vt:variant>
        <vt:i4>0</vt:i4>
      </vt:variant>
      <vt:variant>
        <vt:i4>0</vt:i4>
      </vt:variant>
      <vt:variant>
        <vt:i4>5</vt:i4>
      </vt:variant>
      <vt:variant>
        <vt:lpwstr>mailto:pmclicitacao@conchas.sp.gov.br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Amanda</cp:lastModifiedBy>
  <cp:revision>7</cp:revision>
  <cp:lastPrinted>2018-03-13T14:02:00Z</cp:lastPrinted>
  <dcterms:created xsi:type="dcterms:W3CDTF">2018-07-05T13:25:00Z</dcterms:created>
  <dcterms:modified xsi:type="dcterms:W3CDTF">2018-07-06T12:51:00Z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