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655F" w:rsidRPr="00D06454" w:rsidRDefault="0029655F" w:rsidP="0029655F">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
    <w:p w:rsidR="0029655F" w:rsidRPr="00D06454" w:rsidRDefault="0029655F" w:rsidP="0029655F">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roofErr w:type="gramStart"/>
      <w:r w:rsidRPr="00D06454">
        <w:rPr>
          <w:rFonts w:ascii="Arial Narrow" w:eastAsia="Times New Roman" w:hAnsi="Arial Narrow" w:cs="Helvetica-Bold"/>
          <w:b/>
          <w:bCs/>
          <w:sz w:val="24"/>
          <w:szCs w:val="24"/>
          <w:u w:val="single"/>
          <w:lang w:eastAsia="pt-BR"/>
        </w:rPr>
        <w:t>ATA  DE</w:t>
      </w:r>
      <w:proofErr w:type="gramEnd"/>
      <w:r w:rsidRPr="00D06454">
        <w:rPr>
          <w:rFonts w:ascii="Arial Narrow" w:eastAsia="Times New Roman" w:hAnsi="Arial Narrow" w:cs="Helvetica-Bold"/>
          <w:b/>
          <w:bCs/>
          <w:sz w:val="24"/>
          <w:szCs w:val="24"/>
          <w:u w:val="single"/>
          <w:lang w:eastAsia="pt-BR"/>
        </w:rPr>
        <w:t xml:space="preserve"> REGISTRO DE PREÇOS N.º </w:t>
      </w:r>
      <w:r w:rsidR="009D7B1B">
        <w:rPr>
          <w:rFonts w:ascii="Arial Narrow" w:eastAsia="Times New Roman" w:hAnsi="Arial Narrow" w:cs="Helvetica-Bold"/>
          <w:b/>
          <w:bCs/>
          <w:sz w:val="24"/>
          <w:szCs w:val="24"/>
          <w:u w:val="single"/>
          <w:lang w:eastAsia="pt-BR"/>
        </w:rPr>
        <w:t>0</w:t>
      </w:r>
      <w:r>
        <w:rPr>
          <w:rFonts w:ascii="Arial Narrow" w:eastAsia="Times New Roman" w:hAnsi="Arial Narrow" w:cs="Helvetica-Bold"/>
          <w:b/>
          <w:bCs/>
          <w:sz w:val="24"/>
          <w:szCs w:val="24"/>
          <w:u w:val="single"/>
          <w:lang w:eastAsia="pt-BR"/>
        </w:rPr>
        <w:t>8</w:t>
      </w:r>
      <w:r w:rsidRPr="00D06454">
        <w:rPr>
          <w:rFonts w:ascii="Arial Narrow" w:eastAsia="Times New Roman" w:hAnsi="Arial Narrow" w:cs="Helvetica-Bold"/>
          <w:b/>
          <w:bCs/>
          <w:sz w:val="24"/>
          <w:szCs w:val="24"/>
          <w:u w:val="single"/>
          <w:lang w:eastAsia="pt-BR"/>
        </w:rPr>
        <w:t>/</w:t>
      </w:r>
      <w:r>
        <w:rPr>
          <w:rFonts w:ascii="Arial Narrow" w:eastAsia="Times New Roman" w:hAnsi="Arial Narrow" w:cs="Helvetica-Bold"/>
          <w:b/>
          <w:bCs/>
          <w:sz w:val="24"/>
          <w:szCs w:val="24"/>
          <w:u w:val="single"/>
          <w:lang w:eastAsia="pt-BR"/>
        </w:rPr>
        <w:t>2019</w:t>
      </w:r>
    </w:p>
    <w:p w:rsidR="0029655F" w:rsidRPr="00D06454" w:rsidRDefault="0029655F" w:rsidP="0029655F">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29655F" w:rsidRPr="00D06454" w:rsidRDefault="0029655F" w:rsidP="0029655F">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29655F" w:rsidRPr="00D06454" w:rsidRDefault="0029655F" w:rsidP="0029655F">
      <w:pPr>
        <w:spacing w:after="0" w:line="240" w:lineRule="auto"/>
        <w:ind w:right="-1"/>
        <w:jc w:val="both"/>
        <w:rPr>
          <w:rFonts w:ascii="Arial Narrow" w:eastAsia="Times New Roman" w:hAnsi="Arial Narrow"/>
          <w:b/>
          <w:bCs/>
          <w:sz w:val="24"/>
          <w:szCs w:val="24"/>
          <w:lang w:eastAsia="pt-BR"/>
        </w:rPr>
      </w:pPr>
      <w:r w:rsidRPr="00D06454">
        <w:rPr>
          <w:rFonts w:ascii="Arial Narrow" w:eastAsia="Times New Roman" w:hAnsi="Arial Narrow"/>
          <w:b/>
          <w:bCs/>
          <w:sz w:val="24"/>
          <w:szCs w:val="24"/>
          <w:lang w:eastAsia="pt-BR"/>
        </w:rPr>
        <w:t>VALIDADE: 12 (DOZE) MESES</w:t>
      </w:r>
    </w:p>
    <w:p w:rsidR="0029655F" w:rsidRPr="00D06454" w:rsidRDefault="0029655F" w:rsidP="0029655F">
      <w:pPr>
        <w:spacing w:after="0" w:line="240" w:lineRule="auto"/>
        <w:ind w:right="-1"/>
        <w:jc w:val="both"/>
        <w:rPr>
          <w:rFonts w:ascii="Arial Narrow" w:eastAsia="Times New Roman" w:hAnsi="Arial Narrow"/>
          <w:b/>
          <w:bCs/>
          <w:sz w:val="24"/>
          <w:szCs w:val="24"/>
          <w:lang w:eastAsia="pt-BR"/>
        </w:rPr>
      </w:pPr>
    </w:p>
    <w:p w:rsidR="0029655F" w:rsidRPr="00D06454" w:rsidRDefault="0029655F" w:rsidP="0029655F">
      <w:pPr>
        <w:spacing w:after="0" w:line="240" w:lineRule="auto"/>
        <w:ind w:right="-1"/>
        <w:jc w:val="both"/>
        <w:rPr>
          <w:rFonts w:ascii="Arial Narrow" w:eastAsia="Times New Roman" w:hAnsi="Arial Narrow"/>
          <w:b/>
          <w:bCs/>
          <w:sz w:val="24"/>
          <w:szCs w:val="24"/>
          <w:lang w:eastAsia="pt-BR"/>
        </w:rPr>
      </w:pPr>
    </w:p>
    <w:p w:rsidR="0029655F" w:rsidRPr="00D06454" w:rsidRDefault="0029655F" w:rsidP="0029655F">
      <w:pPr>
        <w:tabs>
          <w:tab w:val="left" w:pos="0"/>
        </w:tabs>
        <w:spacing w:after="0" w:line="240" w:lineRule="auto"/>
        <w:ind w:right="-1"/>
        <w:jc w:val="both"/>
        <w:rPr>
          <w:rFonts w:ascii="Arial Narrow" w:eastAsia="Times New Roman" w:hAnsi="Arial Narrow"/>
          <w:sz w:val="24"/>
          <w:szCs w:val="24"/>
          <w:lang w:eastAsia="pt-BR"/>
        </w:rPr>
      </w:pPr>
      <w:r w:rsidRPr="00D06454">
        <w:rPr>
          <w:rFonts w:ascii="Arial Narrow" w:eastAsia="Times New Roman" w:hAnsi="Arial Narrow"/>
          <w:sz w:val="24"/>
          <w:szCs w:val="24"/>
          <w:lang w:eastAsia="pt-BR"/>
        </w:rPr>
        <w:t xml:space="preserve">A Prefeitura Municipal de CONCHAS, inscrita no CNPJ n.º 46.634.110/0001-17, com endereço à Rua Minas Gerais, n.º 707 - Centro de Conchas - Estado de São Paulo, o Exmo. Prefeito Municipal </w:t>
      </w:r>
      <w:proofErr w:type="spellStart"/>
      <w:r w:rsidRPr="00D06454">
        <w:rPr>
          <w:rFonts w:ascii="Arial Narrow" w:eastAsia="Times New Roman" w:hAnsi="Arial Narrow"/>
          <w:sz w:val="24"/>
          <w:szCs w:val="24"/>
          <w:lang w:eastAsia="pt-BR"/>
        </w:rPr>
        <w:t>Odirlei</w:t>
      </w:r>
      <w:proofErr w:type="spellEnd"/>
      <w:r w:rsidRPr="00D06454">
        <w:rPr>
          <w:rFonts w:ascii="Arial Narrow" w:eastAsia="Times New Roman" w:hAnsi="Arial Narrow"/>
          <w:sz w:val="24"/>
          <w:szCs w:val="24"/>
          <w:lang w:eastAsia="pt-BR"/>
        </w:rPr>
        <w:t xml:space="preserve"> Reis - RG. 33.710.990-4, CPF. 294.347.368-54, residente e domiciliada </w:t>
      </w:r>
      <w:proofErr w:type="spellStart"/>
      <w:r w:rsidRPr="00D06454">
        <w:rPr>
          <w:rFonts w:ascii="Arial Narrow" w:eastAsia="Times New Roman" w:hAnsi="Arial Narrow"/>
          <w:sz w:val="24"/>
          <w:szCs w:val="24"/>
          <w:lang w:eastAsia="pt-BR"/>
        </w:rPr>
        <w:t>á</w:t>
      </w:r>
      <w:proofErr w:type="spellEnd"/>
      <w:r w:rsidRPr="00D06454">
        <w:rPr>
          <w:rFonts w:ascii="Arial Narrow" w:eastAsia="Times New Roman" w:hAnsi="Arial Narrow"/>
          <w:sz w:val="24"/>
          <w:szCs w:val="24"/>
          <w:lang w:eastAsia="pt-BR"/>
        </w:rPr>
        <w:t xml:space="preserve"> Rua Vereador Luiz Del Bem,  nº  128, Jardim Joanim Parise, nos termos das Leis </w:t>
      </w:r>
      <w:proofErr w:type="spellStart"/>
      <w:r w:rsidRPr="00D06454">
        <w:rPr>
          <w:rFonts w:ascii="Arial Narrow" w:eastAsia="Times New Roman" w:hAnsi="Arial Narrow"/>
          <w:sz w:val="24"/>
          <w:szCs w:val="24"/>
          <w:lang w:eastAsia="pt-BR"/>
        </w:rPr>
        <w:t>n.ºs</w:t>
      </w:r>
      <w:proofErr w:type="spellEnd"/>
      <w:r w:rsidRPr="00D06454">
        <w:rPr>
          <w:rFonts w:ascii="Arial Narrow" w:eastAsia="Times New Roman" w:hAnsi="Arial Narrow"/>
          <w:sz w:val="24"/>
          <w:szCs w:val="24"/>
          <w:lang w:eastAsia="pt-BR"/>
        </w:rPr>
        <w:t xml:space="preserve"> 8.666/93, 10.520/2002 e do Decreto Municipal n.º 946/2007, das demais normas aplicáveis, conforme a classificação das propostas apresentadas no Pregão de Registro de Preços n.º</w:t>
      </w:r>
      <w:r w:rsidR="009D7B1B">
        <w:rPr>
          <w:rFonts w:ascii="Arial Narrow" w:eastAsia="Times New Roman" w:hAnsi="Arial Narrow"/>
          <w:sz w:val="24"/>
          <w:szCs w:val="24"/>
          <w:lang w:eastAsia="pt-BR"/>
        </w:rPr>
        <w:t>0</w:t>
      </w:r>
      <w:r>
        <w:rPr>
          <w:rFonts w:ascii="Arial Narrow" w:eastAsia="Times New Roman" w:hAnsi="Arial Narrow"/>
          <w:sz w:val="24"/>
          <w:szCs w:val="24"/>
          <w:lang w:eastAsia="pt-BR"/>
        </w:rPr>
        <w:t>6</w:t>
      </w:r>
      <w:r w:rsidRPr="00D06454">
        <w:rPr>
          <w:rFonts w:ascii="Arial Narrow" w:eastAsia="Times New Roman" w:hAnsi="Arial Narrow"/>
          <w:sz w:val="24"/>
          <w:szCs w:val="24"/>
          <w:lang w:eastAsia="pt-BR"/>
        </w:rPr>
        <w:t>/</w:t>
      </w:r>
      <w:r>
        <w:rPr>
          <w:rFonts w:ascii="Arial Narrow" w:eastAsia="Times New Roman" w:hAnsi="Arial Narrow"/>
          <w:sz w:val="24"/>
          <w:szCs w:val="24"/>
          <w:lang w:eastAsia="pt-BR"/>
        </w:rPr>
        <w:t>2019</w:t>
      </w:r>
      <w:r w:rsidRPr="00D06454">
        <w:rPr>
          <w:rFonts w:ascii="Arial Narrow" w:eastAsia="Times New Roman" w:hAnsi="Arial Narrow"/>
          <w:sz w:val="24"/>
          <w:szCs w:val="24"/>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29655F" w:rsidRPr="00D06454" w:rsidRDefault="0029655F" w:rsidP="0029655F">
      <w:pPr>
        <w:tabs>
          <w:tab w:val="left" w:pos="0"/>
        </w:tabs>
        <w:spacing w:after="0" w:line="240" w:lineRule="auto"/>
        <w:ind w:right="-1"/>
        <w:jc w:val="both"/>
        <w:rPr>
          <w:rFonts w:ascii="Arial Narrow" w:eastAsia="Times New Roman" w:hAnsi="Arial Narrow"/>
          <w:sz w:val="24"/>
          <w:szCs w:val="24"/>
          <w:lang w:eastAsia="pt-BR"/>
        </w:rPr>
      </w:pPr>
    </w:p>
    <w:p w:rsidR="0029655F" w:rsidRPr="00D06454" w:rsidRDefault="0029655F" w:rsidP="0029655F">
      <w:pPr>
        <w:tabs>
          <w:tab w:val="left" w:pos="0"/>
        </w:tabs>
        <w:spacing w:after="0" w:line="240" w:lineRule="auto"/>
        <w:ind w:right="-1"/>
        <w:jc w:val="both"/>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9655F" w:rsidRPr="00D06454" w:rsidTr="00DE0789">
        <w:tc>
          <w:tcPr>
            <w:tcW w:w="9639" w:type="dxa"/>
            <w:vAlign w:val="center"/>
          </w:tcPr>
          <w:p w:rsidR="0029655F" w:rsidRPr="00D06454" w:rsidRDefault="0029655F" w:rsidP="00DE078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D06454">
              <w:rPr>
                <w:rFonts w:ascii="Arial Narrow" w:eastAsia="Times New Roman" w:hAnsi="Arial Narrow"/>
                <w:b/>
                <w:sz w:val="24"/>
                <w:szCs w:val="24"/>
                <w:lang w:eastAsia="pt-BR"/>
              </w:rPr>
              <w:t xml:space="preserve">FORNECEDOR REGISTRADO: </w:t>
            </w:r>
            <w:r>
              <w:rPr>
                <w:rFonts w:ascii="Arial Narrow" w:eastAsia="Times New Roman" w:hAnsi="Arial Narrow"/>
                <w:b/>
                <w:sz w:val="24"/>
                <w:szCs w:val="24"/>
                <w:lang w:eastAsia="pt-BR"/>
              </w:rPr>
              <w:t>DENTAL CONCEITO COMÉRCIO DE PRODUTOS ODONTOLÓGICOS MÉDICOS E HOSPITALARES EIRELI – EPP</w:t>
            </w:r>
          </w:p>
          <w:p w:rsidR="0029655F" w:rsidRPr="00D06454" w:rsidRDefault="0029655F" w:rsidP="00DE078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D06454">
              <w:rPr>
                <w:rFonts w:ascii="Arial Narrow" w:eastAsia="Times New Roman" w:hAnsi="Arial Narrow"/>
                <w:b/>
                <w:sz w:val="24"/>
                <w:szCs w:val="24"/>
                <w:lang w:eastAsia="pt-BR"/>
              </w:rPr>
              <w:t xml:space="preserve">CNPJ: </w:t>
            </w:r>
            <w:r>
              <w:rPr>
                <w:rFonts w:ascii="Arial Narrow" w:eastAsia="Times New Roman" w:hAnsi="Arial Narrow"/>
                <w:b/>
                <w:sz w:val="24"/>
                <w:szCs w:val="24"/>
                <w:lang w:eastAsia="pt-BR"/>
              </w:rPr>
              <w:t>29.084.363/0001-34</w:t>
            </w:r>
          </w:p>
          <w:p w:rsidR="0029655F" w:rsidRPr="00D06454" w:rsidRDefault="0029655F" w:rsidP="00DE078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D06454">
              <w:rPr>
                <w:rFonts w:ascii="Arial Narrow" w:eastAsia="Times New Roman" w:hAnsi="Arial Narrow"/>
                <w:b/>
                <w:sz w:val="24"/>
                <w:szCs w:val="24"/>
                <w:lang w:eastAsia="pt-BR"/>
              </w:rPr>
              <w:t xml:space="preserve">Endereço: </w:t>
            </w:r>
            <w:r>
              <w:rPr>
                <w:rFonts w:ascii="Arial Narrow" w:eastAsia="Times New Roman" w:hAnsi="Arial Narrow"/>
                <w:b/>
                <w:sz w:val="24"/>
                <w:szCs w:val="24"/>
                <w:lang w:eastAsia="pt-BR"/>
              </w:rPr>
              <w:t xml:space="preserve">Avenida Paulino </w:t>
            </w:r>
            <w:proofErr w:type="spellStart"/>
            <w:r>
              <w:rPr>
                <w:rFonts w:ascii="Arial Narrow" w:eastAsia="Times New Roman" w:hAnsi="Arial Narrow"/>
                <w:b/>
                <w:sz w:val="24"/>
                <w:szCs w:val="24"/>
                <w:lang w:eastAsia="pt-BR"/>
              </w:rPr>
              <w:t>Pucci</w:t>
            </w:r>
            <w:proofErr w:type="spellEnd"/>
            <w:r w:rsidRPr="00D06454">
              <w:rPr>
                <w:rFonts w:ascii="Arial Narrow" w:eastAsia="Times New Roman" w:hAnsi="Arial Narrow"/>
                <w:b/>
                <w:sz w:val="24"/>
                <w:szCs w:val="24"/>
                <w:lang w:eastAsia="pt-BR"/>
              </w:rPr>
              <w:t xml:space="preserve">, Nº </w:t>
            </w:r>
            <w:r>
              <w:rPr>
                <w:rFonts w:ascii="Arial Narrow" w:eastAsia="Times New Roman" w:hAnsi="Arial Narrow"/>
                <w:b/>
                <w:sz w:val="24"/>
                <w:szCs w:val="24"/>
                <w:lang w:eastAsia="pt-BR"/>
              </w:rPr>
              <w:t>511</w:t>
            </w:r>
            <w:r w:rsidRPr="00D06454">
              <w:rPr>
                <w:rFonts w:ascii="Arial Narrow" w:eastAsia="Times New Roman" w:hAnsi="Arial Narrow"/>
                <w:b/>
                <w:sz w:val="24"/>
                <w:szCs w:val="24"/>
                <w:lang w:eastAsia="pt-BR"/>
              </w:rPr>
              <w:t>, CEP:</w:t>
            </w:r>
            <w:r>
              <w:rPr>
                <w:rFonts w:ascii="Arial Narrow" w:eastAsia="Times New Roman" w:hAnsi="Arial Narrow"/>
                <w:b/>
                <w:sz w:val="24"/>
                <w:szCs w:val="24"/>
                <w:lang w:eastAsia="pt-BR"/>
              </w:rPr>
              <w:t>14405-018</w:t>
            </w:r>
            <w:r w:rsidRPr="00D06454">
              <w:rPr>
                <w:rFonts w:ascii="Arial Narrow" w:eastAsia="Times New Roman" w:hAnsi="Arial Narrow"/>
                <w:b/>
                <w:sz w:val="24"/>
                <w:szCs w:val="24"/>
                <w:lang w:eastAsia="pt-BR"/>
              </w:rPr>
              <w:t xml:space="preserve">, Cidade: </w:t>
            </w:r>
            <w:r>
              <w:rPr>
                <w:rFonts w:ascii="Arial Narrow" w:eastAsia="Times New Roman" w:hAnsi="Arial Narrow"/>
                <w:b/>
                <w:sz w:val="24"/>
                <w:szCs w:val="24"/>
                <w:lang w:eastAsia="pt-BR"/>
              </w:rPr>
              <w:t>FRANCA</w:t>
            </w:r>
          </w:p>
          <w:p w:rsidR="0029655F" w:rsidRPr="00D06454" w:rsidRDefault="0029655F" w:rsidP="00DE078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proofErr w:type="spellStart"/>
            <w:r w:rsidRPr="00D06454">
              <w:rPr>
                <w:rFonts w:ascii="Arial Narrow" w:eastAsia="Times New Roman" w:hAnsi="Arial Narrow"/>
                <w:b/>
                <w:sz w:val="24"/>
                <w:szCs w:val="24"/>
                <w:lang w:eastAsia="pt-BR"/>
              </w:rPr>
              <w:t>Email</w:t>
            </w:r>
            <w:proofErr w:type="spellEnd"/>
            <w:r w:rsidRPr="00D06454">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 xml:space="preserve"> </w:t>
            </w:r>
            <w:r w:rsidRPr="00D06454">
              <w:rPr>
                <w:rFonts w:ascii="Arial Narrow" w:eastAsia="Times New Roman" w:hAnsi="Arial Narrow"/>
                <w:b/>
                <w:sz w:val="24"/>
                <w:szCs w:val="24"/>
                <w:lang w:eastAsia="pt-BR"/>
              </w:rPr>
              <w:t xml:space="preserve"> </w:t>
            </w:r>
            <w:r w:rsidR="00115F3C">
              <w:rPr>
                <w:rFonts w:ascii="Arial Narrow" w:eastAsia="Times New Roman" w:hAnsi="Arial Narrow"/>
                <w:b/>
                <w:sz w:val="24"/>
                <w:szCs w:val="24"/>
                <w:lang w:eastAsia="pt-BR"/>
              </w:rPr>
              <w:t>conceitofranca@gmail.com</w:t>
            </w:r>
          </w:p>
          <w:p w:rsidR="0029655F" w:rsidRPr="00D06454" w:rsidRDefault="0029655F" w:rsidP="00DE078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D06454">
              <w:rPr>
                <w:rFonts w:ascii="Arial Narrow" w:eastAsia="Times New Roman" w:hAnsi="Arial Narrow"/>
                <w:b/>
                <w:sz w:val="24"/>
                <w:szCs w:val="24"/>
                <w:lang w:eastAsia="pt-BR"/>
              </w:rPr>
              <w:t>Telefone</w:t>
            </w:r>
            <w:proofErr w:type="gramStart"/>
            <w:r w:rsidRPr="00D06454">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 xml:space="preserve"> </w:t>
            </w:r>
            <w:r w:rsidR="00115F3C">
              <w:rPr>
                <w:rFonts w:ascii="Arial Narrow" w:eastAsia="Times New Roman" w:hAnsi="Arial Narrow"/>
                <w:b/>
                <w:sz w:val="24"/>
                <w:szCs w:val="24"/>
                <w:lang w:eastAsia="pt-BR"/>
              </w:rPr>
              <w:t>(</w:t>
            </w:r>
            <w:proofErr w:type="gramEnd"/>
            <w:r w:rsidR="00115F3C">
              <w:rPr>
                <w:rFonts w:ascii="Arial Narrow" w:eastAsia="Times New Roman" w:hAnsi="Arial Narrow"/>
                <w:b/>
                <w:sz w:val="24"/>
                <w:szCs w:val="24"/>
                <w:lang w:eastAsia="pt-BR"/>
              </w:rPr>
              <w:t>16) 3722-5431</w:t>
            </w:r>
          </w:p>
        </w:tc>
      </w:tr>
    </w:tbl>
    <w:p w:rsidR="0029655F" w:rsidRPr="00D06454" w:rsidRDefault="0029655F" w:rsidP="0029655F">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96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2"/>
        <w:gridCol w:w="2903"/>
        <w:gridCol w:w="1134"/>
        <w:gridCol w:w="1107"/>
        <w:gridCol w:w="1019"/>
        <w:gridCol w:w="1134"/>
        <w:gridCol w:w="364"/>
        <w:gridCol w:w="911"/>
        <w:gridCol w:w="283"/>
      </w:tblGrid>
      <w:tr w:rsidR="00DE0789" w:rsidRPr="00D06454" w:rsidTr="00DE0789">
        <w:trPr>
          <w:cantSplit/>
          <w:trHeight w:val="282"/>
        </w:trPr>
        <w:tc>
          <w:tcPr>
            <w:tcW w:w="812" w:type="dxa"/>
            <w:noWrap/>
            <w:vAlign w:val="center"/>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D06454">
              <w:rPr>
                <w:rFonts w:ascii="Arial Narrow" w:eastAsia="Times New Roman" w:hAnsi="Arial Narrow"/>
                <w:b/>
                <w:iCs/>
                <w:sz w:val="24"/>
                <w:szCs w:val="24"/>
                <w:lang w:eastAsia="pt-BR"/>
              </w:rPr>
              <w:t>Itens</w:t>
            </w:r>
          </w:p>
        </w:tc>
        <w:tc>
          <w:tcPr>
            <w:tcW w:w="2903" w:type="dxa"/>
            <w:tcBorders>
              <w:right w:val="single" w:sz="4" w:space="0" w:color="auto"/>
            </w:tcBorders>
            <w:noWrap/>
            <w:vAlign w:val="center"/>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D06454">
              <w:rPr>
                <w:rFonts w:ascii="Arial Narrow" w:eastAsia="Times New Roman" w:hAnsi="Arial Narrow" w:cs="Arial"/>
                <w:b/>
                <w:bCs/>
                <w:iCs/>
                <w:sz w:val="24"/>
                <w:szCs w:val="24"/>
                <w:lang w:eastAsia="pt-BR"/>
              </w:rPr>
              <w:t>Especificação do Objeto</w:t>
            </w:r>
          </w:p>
        </w:tc>
        <w:tc>
          <w:tcPr>
            <w:tcW w:w="1134" w:type="dxa"/>
            <w:tcBorders>
              <w:right w:val="single" w:sz="4" w:space="0" w:color="auto"/>
            </w:tcBorders>
            <w:vAlign w:val="center"/>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D06454">
              <w:rPr>
                <w:rFonts w:ascii="Arial Narrow" w:eastAsia="Times New Roman" w:hAnsi="Arial Narrow" w:cs="Arial"/>
                <w:bCs/>
                <w:iCs/>
                <w:sz w:val="24"/>
                <w:szCs w:val="24"/>
                <w:lang w:eastAsia="pt-BR"/>
              </w:rPr>
              <w:t>Marca</w:t>
            </w:r>
          </w:p>
        </w:tc>
        <w:tc>
          <w:tcPr>
            <w:tcW w:w="1107" w:type="dxa"/>
            <w:tcBorders>
              <w:left w:val="single" w:sz="4" w:space="0" w:color="auto"/>
            </w:tcBorders>
            <w:noWrap/>
            <w:vAlign w:val="center"/>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D06454">
              <w:rPr>
                <w:rFonts w:ascii="Arial Narrow" w:eastAsia="Times New Roman" w:hAnsi="Arial Narrow" w:cs="Arial"/>
                <w:bCs/>
                <w:iCs/>
                <w:sz w:val="24"/>
                <w:szCs w:val="24"/>
                <w:lang w:eastAsia="pt-BR"/>
              </w:rPr>
              <w:t>Unid.</w:t>
            </w:r>
          </w:p>
        </w:tc>
        <w:tc>
          <w:tcPr>
            <w:tcW w:w="1019" w:type="dxa"/>
            <w:noWrap/>
            <w:vAlign w:val="center"/>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proofErr w:type="spellStart"/>
            <w:r w:rsidRPr="00D06454">
              <w:rPr>
                <w:rFonts w:ascii="Arial Narrow" w:eastAsia="Times New Roman" w:hAnsi="Arial Narrow" w:cs="Arial"/>
                <w:bCs/>
                <w:iCs/>
                <w:sz w:val="24"/>
                <w:szCs w:val="24"/>
                <w:lang w:eastAsia="pt-BR"/>
              </w:rPr>
              <w:t>Qtde</w:t>
            </w:r>
            <w:proofErr w:type="spellEnd"/>
            <w:r w:rsidRPr="00D06454">
              <w:rPr>
                <w:rFonts w:ascii="Arial Narrow" w:eastAsia="Times New Roman" w:hAnsi="Arial Narrow" w:cs="Arial"/>
                <w:bCs/>
                <w:iCs/>
                <w:sz w:val="24"/>
                <w:szCs w:val="24"/>
                <w:lang w:eastAsia="pt-BR"/>
              </w:rPr>
              <w:t>.</w:t>
            </w:r>
          </w:p>
        </w:tc>
        <w:tc>
          <w:tcPr>
            <w:tcW w:w="1498" w:type="dxa"/>
            <w:gridSpan w:val="2"/>
            <w:tcBorders>
              <w:right w:val="single" w:sz="4" w:space="0" w:color="auto"/>
            </w:tcBorders>
            <w:noWrap/>
            <w:vAlign w:val="center"/>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D06454">
              <w:rPr>
                <w:rFonts w:ascii="Arial Narrow" w:eastAsia="Times New Roman" w:hAnsi="Arial Narrow" w:cs="Arial"/>
                <w:bCs/>
                <w:iCs/>
                <w:sz w:val="24"/>
                <w:szCs w:val="24"/>
                <w:lang w:eastAsia="pt-BR"/>
              </w:rPr>
              <w:t>Preço</w:t>
            </w:r>
          </w:p>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D06454">
              <w:rPr>
                <w:rFonts w:ascii="Arial Narrow" w:eastAsia="Times New Roman" w:hAnsi="Arial Narrow" w:cs="Arial"/>
                <w:bCs/>
                <w:iCs/>
                <w:sz w:val="24"/>
                <w:szCs w:val="24"/>
                <w:lang w:eastAsia="pt-BR"/>
              </w:rPr>
              <w:t>Unitário</w:t>
            </w:r>
          </w:p>
        </w:tc>
        <w:tc>
          <w:tcPr>
            <w:tcW w:w="1194" w:type="dxa"/>
            <w:gridSpan w:val="2"/>
            <w:tcBorders>
              <w:top w:val="single" w:sz="4" w:space="0" w:color="auto"/>
              <w:left w:val="single" w:sz="4" w:space="0" w:color="auto"/>
              <w:bottom w:val="single" w:sz="4" w:space="0" w:color="auto"/>
              <w:right w:val="single" w:sz="4" w:space="0" w:color="auto"/>
            </w:tcBorders>
            <w:noWrap/>
            <w:vAlign w:val="center"/>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D06454">
              <w:rPr>
                <w:rFonts w:ascii="Arial Narrow" w:eastAsia="Times New Roman" w:hAnsi="Arial Narrow" w:cs="Arial"/>
                <w:bCs/>
                <w:iCs/>
                <w:sz w:val="24"/>
                <w:szCs w:val="24"/>
                <w:lang w:eastAsia="pt-BR"/>
              </w:rPr>
              <w:t>Valor</w:t>
            </w:r>
          </w:p>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D06454">
              <w:rPr>
                <w:rFonts w:ascii="Arial Narrow" w:eastAsia="Times New Roman" w:hAnsi="Arial Narrow" w:cs="Arial"/>
                <w:bCs/>
                <w:iCs/>
                <w:sz w:val="24"/>
                <w:szCs w:val="24"/>
                <w:lang w:eastAsia="pt-BR"/>
              </w:rPr>
              <w:t>Total</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3</w:t>
            </w:r>
          </w:p>
        </w:tc>
        <w:tc>
          <w:tcPr>
            <w:tcW w:w="2903"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Agulha gengival descartável; calibre 30G extra curta, confeccionada em aço inoxidável</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sidRPr="00D06454">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procare</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sidRPr="00D06454">
              <w:rPr>
                <w:rFonts w:ascii="Arial Narrow" w:eastAsia="Times New Roman" w:hAnsi="Arial Narrow" w:cs="Calibri"/>
                <w:bCs/>
                <w:iCs/>
                <w:sz w:val="24"/>
                <w:szCs w:val="24"/>
                <w:lang w:eastAsia="pt-BR"/>
              </w:rPr>
              <w:t xml:space="preserve"> </w:t>
            </w:r>
            <w:r>
              <w:rPr>
                <w:rFonts w:ascii="Arial Narrow" w:eastAsia="Times New Roman" w:hAnsi="Arial Narrow" w:cs="Calibri"/>
                <w:bCs/>
                <w:iCs/>
                <w:sz w:val="24"/>
                <w:szCs w:val="24"/>
                <w:lang w:eastAsia="pt-BR"/>
              </w:rPr>
              <w:t>33,80</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sidRPr="00D06454">
              <w:rPr>
                <w:rFonts w:ascii="Arial Narrow" w:eastAsia="Times New Roman" w:hAnsi="Arial Narrow" w:cs="Calibri"/>
                <w:bCs/>
                <w:sz w:val="24"/>
                <w:szCs w:val="24"/>
                <w:lang w:eastAsia="pt-BR"/>
              </w:rPr>
              <w:t xml:space="preserve"> </w:t>
            </w:r>
            <w:r>
              <w:rPr>
                <w:rFonts w:ascii="Arial Narrow" w:eastAsia="Times New Roman" w:hAnsi="Arial Narrow" w:cs="Calibri"/>
                <w:bCs/>
                <w:sz w:val="24"/>
                <w:szCs w:val="24"/>
                <w:lang w:eastAsia="pt-BR"/>
              </w:rPr>
              <w:t>236,60</w:t>
            </w:r>
            <w:r w:rsidRPr="00D06454">
              <w:rPr>
                <w:rFonts w:ascii="Arial Narrow" w:eastAsia="Times New Roman" w:hAnsi="Arial Narrow" w:cs="Calibri"/>
                <w:bCs/>
                <w:sz w:val="24"/>
                <w:szCs w:val="24"/>
                <w:lang w:eastAsia="pt-BR"/>
              </w:rPr>
              <w:t xml:space="preserve">  </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4</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AGULHA GENGIVAL DESCARTAVEL CALIBRE 30G EXTRA CURTA-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procare</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33,80</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101,40</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5</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Agulha gengival descartável; calibre g-27, longa; confeccionada em aço inoxidável</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procare</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22,00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33,80</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743,60</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6</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AGULHA GENGIVAL DESCARTAVEL; CALIBRE G-27, LONGA -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procare</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8,00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33,80</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270,40</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7</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Agulha gengival descartável; calibre g-30 curta; confeccionada em aço inoxidável</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procare</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45,00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33,80</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1.521,00</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8</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AGULHA GENGIVAL DESCARTÁVEL; CALIBRE G-30 CURTA-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procare</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15,00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33,80</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507,00</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lastRenderedPageBreak/>
              <w:t>9</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Agulha para irrigação 0,014, acondicionada em embalagem com 05 pontas na cor lilás; cânulas de polipropileno com comprimento de 25 mm</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capilary</w:t>
            </w:r>
            <w:proofErr w:type="spell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tips</w:t>
            </w:r>
            <w:proofErr w:type="spellEnd"/>
            <w:r>
              <w:rPr>
                <w:rFonts w:ascii="Arial Narrow" w:eastAsia="Times New Roman" w:hAnsi="Arial Narrow" w:cs="Calibri"/>
                <w:color w:val="000000"/>
                <w:sz w:val="24"/>
                <w:szCs w:val="24"/>
                <w:lang w:eastAsia="pt-BR"/>
              </w:rPr>
              <w:t xml:space="preserve"> / </w:t>
            </w:r>
            <w:proofErr w:type="spellStart"/>
            <w:r>
              <w:rPr>
                <w:rFonts w:ascii="Arial Narrow" w:eastAsia="Times New Roman" w:hAnsi="Arial Narrow" w:cs="Calibri"/>
                <w:color w:val="000000"/>
                <w:sz w:val="24"/>
                <w:szCs w:val="24"/>
                <w:lang w:eastAsia="pt-BR"/>
              </w:rPr>
              <w:t>ultradent</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PCT</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11,00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22,00</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242,00</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10</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AGULHA PARA IRRIGAÇÃO 0,014 -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capilary</w:t>
            </w:r>
            <w:proofErr w:type="spell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tips</w:t>
            </w:r>
            <w:proofErr w:type="spell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ultradent</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PCT</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22,00</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88,00</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11</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Algodão em rolos; algodão em rolete p/uso odontológico, hidrófilo, boa absorção, macio, inodoro, compacto, cor branca</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soft plus / </w:t>
            </w:r>
            <w:proofErr w:type="spellStart"/>
            <w:r>
              <w:rPr>
                <w:rFonts w:ascii="Arial Narrow" w:eastAsia="Times New Roman" w:hAnsi="Arial Narrow" w:cs="Calibri"/>
                <w:color w:val="000000"/>
                <w:sz w:val="24"/>
                <w:szCs w:val="24"/>
                <w:lang w:eastAsia="pt-BR"/>
              </w:rPr>
              <w:t>orlando</w:t>
            </w:r>
            <w:proofErr w:type="spellEnd"/>
            <w:r>
              <w:rPr>
                <w:rFonts w:ascii="Arial Narrow" w:eastAsia="Times New Roman" w:hAnsi="Arial Narrow" w:cs="Calibri"/>
                <w:color w:val="000000"/>
                <w:sz w:val="24"/>
                <w:szCs w:val="24"/>
                <w:lang w:eastAsia="pt-BR"/>
              </w:rPr>
              <w:t xml:space="preserve"> me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PCT</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187,00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1,60</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299,20</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12</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ALGODÃO EM ROLOS -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soft plus / </w:t>
            </w:r>
            <w:proofErr w:type="spellStart"/>
            <w:r>
              <w:rPr>
                <w:rFonts w:ascii="Arial Narrow" w:eastAsia="Times New Roman" w:hAnsi="Arial Narrow" w:cs="Calibri"/>
                <w:color w:val="000000"/>
                <w:sz w:val="24"/>
                <w:szCs w:val="24"/>
                <w:lang w:eastAsia="pt-BR"/>
              </w:rPr>
              <w:t>orlando</w:t>
            </w:r>
            <w:proofErr w:type="spellEnd"/>
            <w:r>
              <w:rPr>
                <w:rFonts w:ascii="Arial Narrow" w:eastAsia="Times New Roman" w:hAnsi="Arial Narrow" w:cs="Calibri"/>
                <w:color w:val="000000"/>
                <w:sz w:val="24"/>
                <w:szCs w:val="24"/>
                <w:lang w:eastAsia="pt-BR"/>
              </w:rPr>
              <w:t xml:space="preserve"> me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PCT</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63,00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1,60</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100,80</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15</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Anestésico local injetável; cloridrato de </w:t>
            </w:r>
            <w:proofErr w:type="spellStart"/>
            <w:r>
              <w:rPr>
                <w:rFonts w:ascii="Arial Narrow" w:eastAsia="Times New Roman" w:hAnsi="Arial Narrow" w:cs="Calibri"/>
                <w:color w:val="000000"/>
                <w:sz w:val="24"/>
                <w:szCs w:val="24"/>
                <w:lang w:eastAsia="pt-BR"/>
              </w:rPr>
              <w:t>articaína</w:t>
            </w:r>
            <w:proofErr w:type="spellEnd"/>
            <w:r>
              <w:rPr>
                <w:rFonts w:ascii="Arial Narrow" w:eastAsia="Times New Roman" w:hAnsi="Arial Narrow" w:cs="Calibri"/>
                <w:color w:val="000000"/>
                <w:sz w:val="24"/>
                <w:szCs w:val="24"/>
                <w:lang w:eastAsia="pt-BR"/>
              </w:rPr>
              <w:t xml:space="preserve"> 40 mg, </w:t>
            </w:r>
            <w:proofErr w:type="spellStart"/>
            <w:r>
              <w:rPr>
                <w:rFonts w:ascii="Arial Narrow" w:eastAsia="Times New Roman" w:hAnsi="Arial Narrow" w:cs="Calibri"/>
                <w:color w:val="000000"/>
                <w:sz w:val="24"/>
                <w:szCs w:val="24"/>
                <w:lang w:eastAsia="pt-BR"/>
              </w:rPr>
              <w:t>metabisulfito</w:t>
            </w:r>
            <w:proofErr w:type="spellEnd"/>
            <w:r>
              <w:rPr>
                <w:rFonts w:ascii="Arial Narrow" w:eastAsia="Times New Roman" w:hAnsi="Arial Narrow" w:cs="Calibri"/>
                <w:color w:val="000000"/>
                <w:sz w:val="24"/>
                <w:szCs w:val="24"/>
                <w:lang w:eastAsia="pt-BR"/>
              </w:rPr>
              <w:t xml:space="preserve"> de sódio e </w:t>
            </w:r>
            <w:proofErr w:type="spellStart"/>
            <w:r>
              <w:rPr>
                <w:rFonts w:ascii="Arial Narrow" w:eastAsia="Times New Roman" w:hAnsi="Arial Narrow" w:cs="Calibri"/>
                <w:color w:val="000000"/>
                <w:sz w:val="24"/>
                <w:szCs w:val="24"/>
                <w:lang w:eastAsia="pt-BR"/>
              </w:rPr>
              <w:t>veic</w:t>
            </w:r>
            <w:proofErr w:type="spell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qsq</w:t>
            </w:r>
            <w:proofErr w:type="spell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articaina</w:t>
            </w:r>
            <w:proofErr w:type="spellEnd"/>
            <w:r>
              <w:rPr>
                <w:rFonts w:ascii="Arial Narrow" w:eastAsia="Times New Roman" w:hAnsi="Arial Narrow" w:cs="Calibri"/>
                <w:color w:val="000000"/>
                <w:sz w:val="24"/>
                <w:szCs w:val="24"/>
                <w:lang w:eastAsia="pt-BR"/>
              </w:rPr>
              <w:t xml:space="preserve"> com epinefrina 1:100.000 em tubetes de cristal com 1,8 ml </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articaine</w:t>
            </w:r>
            <w:proofErr w:type="spell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dfl</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575" w:right="-18" w:hanging="561"/>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141,00</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987,00</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16</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ANESTÉSICO LOCAL INJETAVEL; CLORIDRATO DE ARTICAINA 40MG-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articaine</w:t>
            </w:r>
            <w:proofErr w:type="spell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dfl</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575" w:right="-18" w:hanging="561"/>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141,00</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423,00</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17</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Anestésico local injetável; cloridrato de </w:t>
            </w:r>
            <w:proofErr w:type="spellStart"/>
            <w:r>
              <w:rPr>
                <w:rFonts w:ascii="Arial Narrow" w:eastAsia="Times New Roman" w:hAnsi="Arial Narrow" w:cs="Calibri"/>
                <w:color w:val="000000"/>
                <w:sz w:val="24"/>
                <w:szCs w:val="24"/>
                <w:lang w:eastAsia="pt-BR"/>
              </w:rPr>
              <w:t>prilocaina</w:t>
            </w:r>
            <w:proofErr w:type="spellEnd"/>
            <w:r>
              <w:rPr>
                <w:rFonts w:ascii="Arial Narrow" w:eastAsia="Times New Roman" w:hAnsi="Arial Narrow" w:cs="Calibri"/>
                <w:color w:val="000000"/>
                <w:sz w:val="24"/>
                <w:szCs w:val="24"/>
                <w:lang w:eastAsia="pt-BR"/>
              </w:rPr>
              <w:t xml:space="preserve"> 3% com </w:t>
            </w:r>
            <w:proofErr w:type="spellStart"/>
            <w:r>
              <w:rPr>
                <w:rFonts w:ascii="Arial Narrow" w:eastAsia="Times New Roman" w:hAnsi="Arial Narrow" w:cs="Calibri"/>
                <w:color w:val="000000"/>
                <w:sz w:val="24"/>
                <w:szCs w:val="24"/>
                <w:lang w:eastAsia="pt-BR"/>
              </w:rPr>
              <w:t>felipressina</w:t>
            </w:r>
            <w:proofErr w:type="spellEnd"/>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citanest</w:t>
            </w:r>
            <w:proofErr w:type="spell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dla</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75,00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65,78</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4.933,50</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18</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ANESTESICO LOCAL INJETAVEL; CLORIDRATO DE PRILOCAINA 3% COM FELIPRESSINA-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citanest</w:t>
            </w:r>
            <w:proofErr w:type="spell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dla</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25,00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65,78</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1.644,50</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113</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cera para osso </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johson</w:t>
            </w:r>
            <w:proofErr w:type="spellEnd"/>
            <w:r>
              <w:rPr>
                <w:rFonts w:ascii="Arial Narrow" w:eastAsia="Times New Roman" w:hAnsi="Arial Narrow" w:cs="Calibri"/>
                <w:color w:val="000000"/>
                <w:sz w:val="24"/>
                <w:szCs w:val="24"/>
                <w:lang w:eastAsia="pt-BR"/>
              </w:rPr>
              <w:t xml:space="preserve"> e </w:t>
            </w:r>
            <w:proofErr w:type="spellStart"/>
            <w:r>
              <w:rPr>
                <w:rFonts w:ascii="Arial Narrow" w:eastAsia="Times New Roman" w:hAnsi="Arial Narrow" w:cs="Calibri"/>
                <w:color w:val="000000"/>
                <w:sz w:val="24"/>
                <w:szCs w:val="24"/>
                <w:lang w:eastAsia="pt-BR"/>
              </w:rPr>
              <w:t>jonhson</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proofErr w:type="spellStart"/>
            <w:r>
              <w:rPr>
                <w:rFonts w:ascii="Arial Narrow" w:eastAsia="Times New Roman" w:hAnsi="Arial Narrow" w:cs="Calibri"/>
                <w:bCs/>
                <w:iCs/>
                <w:sz w:val="24"/>
                <w:szCs w:val="24"/>
                <w:lang w:eastAsia="pt-BR"/>
              </w:rPr>
              <w:t>Env</w:t>
            </w:r>
            <w:proofErr w:type="spellEnd"/>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21,82</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21,82</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114</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Cimento de oxido de </w:t>
            </w:r>
            <w:proofErr w:type="gramStart"/>
            <w:r>
              <w:rPr>
                <w:rFonts w:ascii="Arial Narrow" w:eastAsia="Times New Roman" w:hAnsi="Arial Narrow" w:cs="Calibri"/>
                <w:color w:val="000000"/>
                <w:sz w:val="24"/>
                <w:szCs w:val="24"/>
                <w:lang w:eastAsia="pt-BR"/>
              </w:rPr>
              <w:t>zinco  tipo</w:t>
            </w:r>
            <w:proofErr w:type="gram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ii</w:t>
            </w:r>
            <w:proofErr w:type="spellEnd"/>
            <w:r>
              <w:rPr>
                <w:rFonts w:ascii="Arial Narrow" w:eastAsia="Times New Roman" w:hAnsi="Arial Narrow" w:cs="Calibri"/>
                <w:color w:val="000000"/>
                <w:sz w:val="24"/>
                <w:szCs w:val="24"/>
                <w:lang w:eastAsia="pt-BR"/>
              </w:rPr>
              <w:t>, reforçado, para restauração provisória e forramento de cavidade; apresentação em pó</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irm</w:t>
            </w:r>
            <w:proofErr w:type="spell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po</w:t>
            </w:r>
            <w:proofErr w:type="spell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dentsply</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FR</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22,00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67,00</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1.474,00</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115</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CIMENTO DE OXIDO DE ZINCO TIPO II-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irm</w:t>
            </w:r>
            <w:proofErr w:type="spell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po</w:t>
            </w:r>
            <w:proofErr w:type="spell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dentsply</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FR</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8,00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67,00</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536,00</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117</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cimento </w:t>
            </w:r>
            <w:proofErr w:type="spellStart"/>
            <w:r>
              <w:rPr>
                <w:rFonts w:ascii="Arial Narrow" w:eastAsia="Times New Roman" w:hAnsi="Arial Narrow" w:cs="Calibri"/>
                <w:color w:val="000000"/>
                <w:sz w:val="24"/>
                <w:szCs w:val="24"/>
                <w:lang w:eastAsia="pt-BR"/>
              </w:rPr>
              <w:t>endodontico</w:t>
            </w:r>
            <w:proofErr w:type="spellEnd"/>
            <w:r>
              <w:rPr>
                <w:rFonts w:ascii="Arial Narrow" w:eastAsia="Times New Roman" w:hAnsi="Arial Narrow" w:cs="Calibri"/>
                <w:color w:val="000000"/>
                <w:sz w:val="24"/>
                <w:szCs w:val="24"/>
                <w:lang w:eastAsia="pt-BR"/>
              </w:rPr>
              <w:t>; conjunto de pasta</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ah plus </w:t>
            </w:r>
            <w:proofErr w:type="spellStart"/>
            <w:r>
              <w:rPr>
                <w:rFonts w:ascii="Arial Narrow" w:eastAsia="Times New Roman" w:hAnsi="Arial Narrow" w:cs="Calibri"/>
                <w:color w:val="000000"/>
                <w:sz w:val="24"/>
                <w:szCs w:val="24"/>
                <w:lang w:eastAsia="pt-BR"/>
              </w:rPr>
              <w:t>dentsply</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11,00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245,00</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2.695,00</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118</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CIMENTO ENDODONTICO -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ah plus </w:t>
            </w:r>
            <w:proofErr w:type="spellStart"/>
            <w:r>
              <w:rPr>
                <w:rFonts w:ascii="Arial Narrow" w:eastAsia="Times New Roman" w:hAnsi="Arial Narrow" w:cs="Calibri"/>
                <w:color w:val="000000"/>
                <w:sz w:val="24"/>
                <w:szCs w:val="24"/>
                <w:lang w:eastAsia="pt-BR"/>
              </w:rPr>
              <w:t>dentsply</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245,00</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980,00</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156</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enxaguante bucal a base de timol</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listerine</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FR</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32,00</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64,00</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lastRenderedPageBreak/>
              <w:t>159</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Espelho bucal; plano num.05, s/</w:t>
            </w:r>
            <w:proofErr w:type="spellStart"/>
            <w:proofErr w:type="gramStart"/>
            <w:r>
              <w:rPr>
                <w:rFonts w:ascii="Arial Narrow" w:eastAsia="Times New Roman" w:hAnsi="Arial Narrow" w:cs="Calibri"/>
                <w:color w:val="000000"/>
                <w:sz w:val="24"/>
                <w:szCs w:val="24"/>
                <w:lang w:eastAsia="pt-BR"/>
              </w:rPr>
              <w:t>cabo,imagem</w:t>
            </w:r>
            <w:proofErr w:type="spellEnd"/>
            <w:proofErr w:type="gramEnd"/>
            <w:r>
              <w:rPr>
                <w:rFonts w:ascii="Arial Narrow" w:eastAsia="Times New Roman" w:hAnsi="Arial Narrow" w:cs="Calibri"/>
                <w:color w:val="000000"/>
                <w:sz w:val="24"/>
                <w:szCs w:val="24"/>
                <w:lang w:eastAsia="pt-BR"/>
              </w:rPr>
              <w:t xml:space="preserve"> frontal de precisão; confeccionado conforme </w:t>
            </w:r>
            <w:proofErr w:type="spellStart"/>
            <w:r>
              <w:rPr>
                <w:rFonts w:ascii="Arial Narrow" w:eastAsia="Times New Roman" w:hAnsi="Arial Narrow" w:cs="Calibri"/>
                <w:color w:val="000000"/>
                <w:sz w:val="24"/>
                <w:szCs w:val="24"/>
                <w:lang w:eastAsia="pt-BR"/>
              </w:rPr>
              <w:t>nbr</w:t>
            </w:r>
            <w:proofErr w:type="spellEnd"/>
            <w:r>
              <w:rPr>
                <w:rFonts w:ascii="Arial Narrow" w:eastAsia="Times New Roman" w:hAnsi="Arial Narrow" w:cs="Calibri"/>
                <w:color w:val="000000"/>
                <w:sz w:val="24"/>
                <w:szCs w:val="24"/>
                <w:lang w:eastAsia="pt-BR"/>
              </w:rPr>
              <w:t xml:space="preserve"> 7153-1 em aço inoxidável polido, superfície espelhada s/dupla imagem, acabamento e polimento perfeitos</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mirage</w:t>
            </w:r>
            <w:proofErr w:type="spell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barash</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22,00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2,90</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63,80</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160</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ESPELHO BUCAL, PLANO Nº 05, S/ CABO -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mirage</w:t>
            </w:r>
            <w:proofErr w:type="spell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barash</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8,00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2,90</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23,20</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161</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Esponja hemostática farmacêutica pura: Feita 100% de colágeno (gelatina) porcino liofilizado; Material leve: cerca de 10 mg; e completamente reabsorvido pelo organismo em 15 dias; </w:t>
            </w:r>
            <w:proofErr w:type="spellStart"/>
            <w:r>
              <w:rPr>
                <w:rFonts w:ascii="Arial Narrow" w:eastAsia="Times New Roman" w:hAnsi="Arial Narrow" w:cs="Calibri"/>
                <w:color w:val="000000"/>
                <w:sz w:val="24"/>
                <w:szCs w:val="24"/>
                <w:lang w:eastAsia="pt-BR"/>
              </w:rPr>
              <w:t>Biocompatível</w:t>
            </w:r>
            <w:proofErr w:type="spellEnd"/>
            <w:r>
              <w:rPr>
                <w:rFonts w:ascii="Arial Narrow" w:eastAsia="Times New Roman" w:hAnsi="Arial Narrow" w:cs="Calibri"/>
                <w:color w:val="000000"/>
                <w:sz w:val="24"/>
                <w:szCs w:val="24"/>
                <w:lang w:eastAsia="pt-BR"/>
              </w:rPr>
              <w:t xml:space="preserve">: material atóxico e não </w:t>
            </w:r>
            <w:proofErr w:type="spellStart"/>
            <w:r>
              <w:rPr>
                <w:rFonts w:ascii="Arial Narrow" w:eastAsia="Times New Roman" w:hAnsi="Arial Narrow" w:cs="Calibri"/>
                <w:color w:val="000000"/>
                <w:sz w:val="24"/>
                <w:szCs w:val="24"/>
                <w:lang w:eastAsia="pt-BR"/>
              </w:rPr>
              <w:t>pirogênico</w:t>
            </w:r>
            <w:proofErr w:type="spellEnd"/>
            <w:r>
              <w:rPr>
                <w:rFonts w:ascii="Arial Narrow" w:eastAsia="Times New Roman" w:hAnsi="Arial Narrow" w:cs="Calibri"/>
                <w:color w:val="000000"/>
                <w:sz w:val="24"/>
                <w:szCs w:val="24"/>
                <w:lang w:eastAsia="pt-BR"/>
              </w:rPr>
              <w:t>, sem riscos de intolerância ou contraindicações; Podendo ser aplicada seca ou saturada com solução salina estéril ou com antibióticos; absorvendo 40-50 vezes seu próprio peso em sangue total</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hemospon</w:t>
            </w:r>
            <w:proofErr w:type="spell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maquira</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575" w:right="-18" w:hanging="844"/>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106,40</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106,40</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162</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Filme para radiografia; periapical para </w:t>
            </w:r>
            <w:proofErr w:type="spellStart"/>
            <w:proofErr w:type="gramStart"/>
            <w:r>
              <w:rPr>
                <w:rFonts w:ascii="Arial Narrow" w:eastAsia="Times New Roman" w:hAnsi="Arial Narrow" w:cs="Calibri"/>
                <w:color w:val="000000"/>
                <w:sz w:val="24"/>
                <w:szCs w:val="24"/>
                <w:lang w:eastAsia="pt-BR"/>
              </w:rPr>
              <w:t>adulto</w:t>
            </w:r>
            <w:proofErr w:type="spellEnd"/>
            <w:r>
              <w:rPr>
                <w:rFonts w:ascii="Arial Narrow" w:eastAsia="Times New Roman" w:hAnsi="Arial Narrow" w:cs="Calibri"/>
                <w:color w:val="000000"/>
                <w:sz w:val="24"/>
                <w:szCs w:val="24"/>
                <w:lang w:eastAsia="pt-BR"/>
              </w:rPr>
              <w:t>,;</w:t>
            </w:r>
            <w:proofErr w:type="gramEnd"/>
            <w:r>
              <w:rPr>
                <w:rFonts w:ascii="Arial Narrow" w:eastAsia="Times New Roman" w:hAnsi="Arial Narrow" w:cs="Calibri"/>
                <w:color w:val="000000"/>
                <w:sz w:val="24"/>
                <w:szCs w:val="24"/>
                <w:lang w:eastAsia="pt-BR"/>
              </w:rPr>
              <w:t xml:space="preserve"> 3 x 4cm; compatível com processamento manual</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agfa</w:t>
            </w:r>
            <w:proofErr w:type="spell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kulzer</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9,00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575" w:right="-18" w:hanging="844"/>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124,00</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1.116,00</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163</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FILME PARA RADIOGRAFIA, ADULTO, 3X4CM-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agfa</w:t>
            </w:r>
            <w:proofErr w:type="spell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kulzer</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575" w:right="-18" w:hanging="844"/>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124,00</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372,00</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178</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Frasco de eugenol para ser usado juntamente com pó para restauração provisória e forramento da cavidade </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irm</w:t>
            </w:r>
            <w:proofErr w:type="spellEnd"/>
            <w:r>
              <w:rPr>
                <w:rFonts w:ascii="Arial Narrow" w:eastAsia="Times New Roman" w:hAnsi="Arial Narrow" w:cs="Calibri"/>
                <w:color w:val="000000"/>
                <w:sz w:val="24"/>
                <w:szCs w:val="24"/>
                <w:lang w:eastAsia="pt-BR"/>
              </w:rPr>
              <w:t xml:space="preserve"> liquido </w:t>
            </w:r>
            <w:proofErr w:type="spellStart"/>
            <w:r>
              <w:rPr>
                <w:rFonts w:ascii="Arial Narrow" w:eastAsia="Times New Roman" w:hAnsi="Arial Narrow" w:cs="Calibri"/>
                <w:color w:val="000000"/>
                <w:sz w:val="24"/>
                <w:szCs w:val="24"/>
                <w:lang w:eastAsia="pt-BR"/>
              </w:rPr>
              <w:t>dentsply</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FR</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22,00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575" w:right="-18" w:hanging="844"/>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47,00</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1.034,00</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179</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FRASCO DE EUGENOL -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irm</w:t>
            </w:r>
            <w:proofErr w:type="spellEnd"/>
            <w:r>
              <w:rPr>
                <w:rFonts w:ascii="Arial Narrow" w:eastAsia="Times New Roman" w:hAnsi="Arial Narrow" w:cs="Calibri"/>
                <w:color w:val="000000"/>
                <w:sz w:val="24"/>
                <w:szCs w:val="24"/>
                <w:lang w:eastAsia="pt-BR"/>
              </w:rPr>
              <w:t xml:space="preserve"> liquido </w:t>
            </w:r>
            <w:proofErr w:type="spellStart"/>
            <w:r>
              <w:rPr>
                <w:rFonts w:ascii="Arial Narrow" w:eastAsia="Times New Roman" w:hAnsi="Arial Narrow" w:cs="Calibri"/>
                <w:color w:val="000000"/>
                <w:sz w:val="24"/>
                <w:szCs w:val="24"/>
                <w:lang w:eastAsia="pt-BR"/>
              </w:rPr>
              <w:t>dentsply</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FR</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8,00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575" w:right="-18" w:hanging="844"/>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47,00</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376,00</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180</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Hidróxido de cálcio 35% em solução aquosa com PH 2,5 para uso endodôntico em embalagem contendo uma seringa de 1,2 ml </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ultracal</w:t>
            </w:r>
            <w:proofErr w:type="spell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xs</w:t>
            </w:r>
            <w:proofErr w:type="spell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dentsply</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575" w:right="-18" w:hanging="844"/>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38,00</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266,00</w:t>
            </w:r>
          </w:p>
        </w:tc>
      </w:tr>
      <w:tr w:rsidR="00DE0789" w:rsidRPr="00D06454" w:rsidTr="00DE0789">
        <w:trPr>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181</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HIDROXIDO DE CALCIO 35% EM SOLUÇÃO AQUOSA COM PH 2,5 -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ultracal</w:t>
            </w:r>
            <w:proofErr w:type="spell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xs</w:t>
            </w:r>
            <w:proofErr w:type="spell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dentsply</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3,00</w:t>
            </w:r>
          </w:p>
        </w:tc>
        <w:tc>
          <w:tcPr>
            <w:tcW w:w="1498" w:type="dxa"/>
            <w:gridSpan w:val="2"/>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38,00</w:t>
            </w:r>
          </w:p>
        </w:tc>
        <w:tc>
          <w:tcPr>
            <w:tcW w:w="1194"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114,00</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lastRenderedPageBreak/>
              <w:t>193</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Lençol de borracha para isolamento absoluto; para isolamento dentário absoluto; de látex 100% natural, alta resistência, cor azul; embalado em caixa c/no mínimo 26 folhas de 13cm x 13cm (+/-1cm)</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madeitex</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11,00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19,70</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216,70</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194</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LENÇOL DE BORRACHA PARA ISOLAMENTO ABSOLUTO -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madeitex</w:t>
            </w:r>
            <w:proofErr w:type="spellEnd"/>
            <w:r>
              <w:rPr>
                <w:rFonts w:ascii="Arial Narrow" w:eastAsia="Times New Roman" w:hAnsi="Arial Narrow" w:cs="Calibri"/>
                <w:color w:val="000000"/>
                <w:sz w:val="24"/>
                <w:szCs w:val="24"/>
                <w:lang w:eastAsia="pt-BR"/>
              </w:rPr>
              <w:t xml:space="preserve">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19,70</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78,80</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221</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Lima </w:t>
            </w:r>
            <w:proofErr w:type="spellStart"/>
            <w:r>
              <w:rPr>
                <w:rFonts w:ascii="Arial Narrow" w:eastAsia="Times New Roman" w:hAnsi="Arial Narrow" w:cs="Calibri"/>
                <w:color w:val="000000"/>
                <w:sz w:val="24"/>
                <w:szCs w:val="24"/>
                <w:lang w:eastAsia="pt-BR"/>
              </w:rPr>
              <w:t>reciprocante</w:t>
            </w:r>
            <w:proofErr w:type="spellEnd"/>
            <w:r>
              <w:rPr>
                <w:rFonts w:ascii="Arial Narrow" w:eastAsia="Times New Roman" w:hAnsi="Arial Narrow" w:cs="Calibri"/>
                <w:color w:val="000000"/>
                <w:sz w:val="24"/>
                <w:szCs w:val="24"/>
                <w:lang w:eastAsia="pt-BR"/>
              </w:rPr>
              <w:t xml:space="preserve"> para endodontia; comprimento 25 mm e numeração correspondente 20.07</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DENTSPLY MAILEFER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proofErr w:type="spellStart"/>
            <w:r>
              <w:rPr>
                <w:rFonts w:ascii="Arial Narrow" w:eastAsia="Times New Roman" w:hAnsi="Arial Narrow" w:cs="Calibri"/>
                <w:bCs/>
                <w:iCs/>
                <w:sz w:val="24"/>
                <w:szCs w:val="24"/>
                <w:lang w:eastAsia="pt-BR"/>
              </w:rPr>
              <w:t>Bl</w:t>
            </w:r>
            <w:proofErr w:type="spellEnd"/>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188,00</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1.316,00</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222</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LIMA RECIPROCANTE PARA ENDODONTIA 25MM - 20.07-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DENTSPLY MAILFER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proofErr w:type="spellStart"/>
            <w:r>
              <w:rPr>
                <w:rFonts w:ascii="Arial Narrow" w:eastAsia="Times New Roman" w:hAnsi="Arial Narrow" w:cs="Calibri"/>
                <w:bCs/>
                <w:iCs/>
                <w:sz w:val="24"/>
                <w:szCs w:val="24"/>
                <w:lang w:eastAsia="pt-BR"/>
              </w:rPr>
              <w:t>Bl</w:t>
            </w:r>
            <w:proofErr w:type="spellEnd"/>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188,00</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564,00</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223</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Lima </w:t>
            </w:r>
            <w:proofErr w:type="spellStart"/>
            <w:r>
              <w:rPr>
                <w:rFonts w:ascii="Arial Narrow" w:eastAsia="Times New Roman" w:hAnsi="Arial Narrow" w:cs="Calibri"/>
                <w:color w:val="000000"/>
                <w:sz w:val="24"/>
                <w:szCs w:val="24"/>
                <w:lang w:eastAsia="pt-BR"/>
              </w:rPr>
              <w:t>reciprocante</w:t>
            </w:r>
            <w:proofErr w:type="spellEnd"/>
            <w:r>
              <w:rPr>
                <w:rFonts w:ascii="Arial Narrow" w:eastAsia="Times New Roman" w:hAnsi="Arial Narrow" w:cs="Calibri"/>
                <w:color w:val="000000"/>
                <w:sz w:val="24"/>
                <w:szCs w:val="24"/>
                <w:lang w:eastAsia="pt-BR"/>
              </w:rPr>
              <w:t xml:space="preserve"> para endodontia; comprimento 21 mm e numeração correspondente 20.07</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DENTSPLY MAILEFER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proofErr w:type="spellStart"/>
            <w:r>
              <w:rPr>
                <w:rFonts w:ascii="Arial Narrow" w:eastAsia="Times New Roman" w:hAnsi="Arial Narrow" w:cs="Calibri"/>
                <w:bCs/>
                <w:iCs/>
                <w:sz w:val="24"/>
                <w:szCs w:val="24"/>
                <w:lang w:eastAsia="pt-BR"/>
              </w:rPr>
              <w:t>Bl</w:t>
            </w:r>
            <w:proofErr w:type="spellEnd"/>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188,00</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1.316,00</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224</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LIMA RECIPROCANTE PARA ENDODONTIA, 21MM- 20.07 -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DENTSPLY MAILEFER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proofErr w:type="spellStart"/>
            <w:r>
              <w:rPr>
                <w:rFonts w:ascii="Arial Narrow" w:eastAsia="Times New Roman" w:hAnsi="Arial Narrow" w:cs="Calibri"/>
                <w:bCs/>
                <w:iCs/>
                <w:sz w:val="24"/>
                <w:szCs w:val="24"/>
                <w:lang w:eastAsia="pt-BR"/>
              </w:rPr>
              <w:t>Bl</w:t>
            </w:r>
            <w:proofErr w:type="spellEnd"/>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188,00</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564,00</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225</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lima </w:t>
            </w:r>
            <w:proofErr w:type="spellStart"/>
            <w:r>
              <w:rPr>
                <w:rFonts w:ascii="Arial Narrow" w:eastAsia="Times New Roman" w:hAnsi="Arial Narrow" w:cs="Calibri"/>
                <w:color w:val="000000"/>
                <w:sz w:val="24"/>
                <w:szCs w:val="24"/>
                <w:lang w:eastAsia="pt-BR"/>
              </w:rPr>
              <w:t>reciprocante</w:t>
            </w:r>
            <w:proofErr w:type="spellEnd"/>
            <w:r>
              <w:rPr>
                <w:rFonts w:ascii="Arial Narrow" w:eastAsia="Times New Roman" w:hAnsi="Arial Narrow" w:cs="Calibri"/>
                <w:color w:val="000000"/>
                <w:sz w:val="24"/>
                <w:szCs w:val="24"/>
                <w:lang w:eastAsia="pt-BR"/>
              </w:rPr>
              <w:t xml:space="preserve"> para endodontia; comprimento 21 mm e numeração correspondente 25.07</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DENTSPLY MAILEFER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proofErr w:type="spellStart"/>
            <w:r>
              <w:rPr>
                <w:rFonts w:ascii="Arial Narrow" w:eastAsia="Times New Roman" w:hAnsi="Arial Narrow" w:cs="Calibri"/>
                <w:bCs/>
                <w:iCs/>
                <w:sz w:val="24"/>
                <w:szCs w:val="24"/>
                <w:lang w:eastAsia="pt-BR"/>
              </w:rPr>
              <w:t>Bl</w:t>
            </w:r>
            <w:proofErr w:type="spellEnd"/>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5,00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188,00</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940,00</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226</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LIMA RECIPROCANTE PARA ENDODONTIA 21MM- 25.07 -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DENTSPLY MAILEFER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proofErr w:type="spellStart"/>
            <w:r>
              <w:rPr>
                <w:rFonts w:ascii="Arial Narrow" w:eastAsia="Times New Roman" w:hAnsi="Arial Narrow" w:cs="Calibri"/>
                <w:bCs/>
                <w:iCs/>
                <w:sz w:val="24"/>
                <w:szCs w:val="24"/>
                <w:lang w:eastAsia="pt-BR"/>
              </w:rPr>
              <w:t>Bl</w:t>
            </w:r>
            <w:proofErr w:type="spellEnd"/>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188,00</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376,00</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227</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lima </w:t>
            </w:r>
            <w:proofErr w:type="spellStart"/>
            <w:r>
              <w:rPr>
                <w:rFonts w:ascii="Arial Narrow" w:eastAsia="Times New Roman" w:hAnsi="Arial Narrow" w:cs="Calibri"/>
                <w:color w:val="000000"/>
                <w:sz w:val="24"/>
                <w:szCs w:val="24"/>
                <w:lang w:eastAsia="pt-BR"/>
              </w:rPr>
              <w:t>reciprocante</w:t>
            </w:r>
            <w:proofErr w:type="spellEnd"/>
            <w:r>
              <w:rPr>
                <w:rFonts w:ascii="Arial Narrow" w:eastAsia="Times New Roman" w:hAnsi="Arial Narrow" w:cs="Calibri"/>
                <w:color w:val="000000"/>
                <w:sz w:val="24"/>
                <w:szCs w:val="24"/>
                <w:lang w:eastAsia="pt-BR"/>
              </w:rPr>
              <w:t xml:space="preserve"> para endodontia; comprimento 25 mm e numeração correspondente 25.07</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DENTSPLY MAIFELEFER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proofErr w:type="spellStart"/>
            <w:r>
              <w:rPr>
                <w:rFonts w:ascii="Arial Narrow" w:eastAsia="Times New Roman" w:hAnsi="Arial Narrow" w:cs="Calibri"/>
                <w:bCs/>
                <w:iCs/>
                <w:sz w:val="24"/>
                <w:szCs w:val="24"/>
                <w:lang w:eastAsia="pt-BR"/>
              </w:rPr>
              <w:t>Bl</w:t>
            </w:r>
            <w:proofErr w:type="spellEnd"/>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5,00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188,00</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940,00</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228</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LIMA RECIPROCANTE PARA ENDODONTIA, 25MM - 25.07 -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DENTSPLY MAILEFER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proofErr w:type="spellStart"/>
            <w:r>
              <w:rPr>
                <w:rFonts w:ascii="Arial Narrow" w:eastAsia="Times New Roman" w:hAnsi="Arial Narrow" w:cs="Calibri"/>
                <w:bCs/>
                <w:iCs/>
                <w:sz w:val="24"/>
                <w:szCs w:val="24"/>
                <w:lang w:eastAsia="pt-BR"/>
              </w:rPr>
              <w:t>Bl</w:t>
            </w:r>
            <w:proofErr w:type="spellEnd"/>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188,00</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376,00</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229</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Lima </w:t>
            </w:r>
            <w:proofErr w:type="spellStart"/>
            <w:r>
              <w:rPr>
                <w:rFonts w:ascii="Arial Narrow" w:eastAsia="Times New Roman" w:hAnsi="Arial Narrow" w:cs="Calibri"/>
                <w:color w:val="000000"/>
                <w:sz w:val="24"/>
                <w:szCs w:val="24"/>
                <w:lang w:eastAsia="pt-BR"/>
              </w:rPr>
              <w:t>reciprocante</w:t>
            </w:r>
            <w:proofErr w:type="spellEnd"/>
            <w:r>
              <w:rPr>
                <w:rFonts w:ascii="Arial Narrow" w:eastAsia="Times New Roman" w:hAnsi="Arial Narrow" w:cs="Calibri"/>
                <w:color w:val="000000"/>
                <w:sz w:val="24"/>
                <w:szCs w:val="24"/>
                <w:lang w:eastAsia="pt-BR"/>
              </w:rPr>
              <w:t xml:space="preserve"> para endodontia; comprimento 25 mm e numeração correspondente 35.06</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DENTSPLY MAILEFER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proofErr w:type="spellStart"/>
            <w:r>
              <w:rPr>
                <w:rFonts w:ascii="Arial Narrow" w:eastAsia="Times New Roman" w:hAnsi="Arial Narrow" w:cs="Calibri"/>
                <w:bCs/>
                <w:iCs/>
                <w:sz w:val="24"/>
                <w:szCs w:val="24"/>
                <w:lang w:eastAsia="pt-BR"/>
              </w:rPr>
              <w:t>Bl</w:t>
            </w:r>
            <w:proofErr w:type="spellEnd"/>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11,00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188,00</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2.068,00</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lastRenderedPageBreak/>
              <w:t>230</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LIMA RECIPROCANTE PARA ENDODONTIA 25MM, 35.06 -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DENTSPLY MAILEFER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proofErr w:type="spellStart"/>
            <w:r>
              <w:rPr>
                <w:rFonts w:ascii="Arial Narrow" w:eastAsia="Times New Roman" w:hAnsi="Arial Narrow" w:cs="Calibri"/>
                <w:bCs/>
                <w:iCs/>
                <w:sz w:val="24"/>
                <w:szCs w:val="24"/>
                <w:lang w:eastAsia="pt-BR"/>
              </w:rPr>
              <w:t>Bl</w:t>
            </w:r>
            <w:proofErr w:type="spellEnd"/>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188,00</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752,00</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231</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Lima </w:t>
            </w:r>
            <w:proofErr w:type="spellStart"/>
            <w:r>
              <w:rPr>
                <w:rFonts w:ascii="Arial Narrow" w:eastAsia="Times New Roman" w:hAnsi="Arial Narrow" w:cs="Calibri"/>
                <w:color w:val="000000"/>
                <w:sz w:val="24"/>
                <w:szCs w:val="24"/>
                <w:lang w:eastAsia="pt-BR"/>
              </w:rPr>
              <w:t>reciprocante</w:t>
            </w:r>
            <w:proofErr w:type="spellEnd"/>
            <w:r>
              <w:rPr>
                <w:rFonts w:ascii="Arial Narrow" w:eastAsia="Times New Roman" w:hAnsi="Arial Narrow" w:cs="Calibri"/>
                <w:color w:val="000000"/>
                <w:sz w:val="24"/>
                <w:szCs w:val="24"/>
                <w:lang w:eastAsia="pt-BR"/>
              </w:rPr>
              <w:t xml:space="preserve"> para endodontia; comprimento 21 mm e numeração correspondente 35.06</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DENTSPLY MAILEFER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proofErr w:type="spellStart"/>
            <w:r>
              <w:rPr>
                <w:rFonts w:ascii="Arial Narrow" w:eastAsia="Times New Roman" w:hAnsi="Arial Narrow" w:cs="Calibri"/>
                <w:bCs/>
                <w:iCs/>
                <w:sz w:val="24"/>
                <w:szCs w:val="24"/>
                <w:lang w:eastAsia="pt-BR"/>
              </w:rPr>
              <w:t>Bl</w:t>
            </w:r>
            <w:proofErr w:type="spellEnd"/>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11,00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188,00</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2.068,00</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232</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LIMA RECIPROCANTE PARA ENDODONTIA 21MM, 35.06 -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DENTSPLY MAILEFER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proofErr w:type="spellStart"/>
            <w:r>
              <w:rPr>
                <w:rFonts w:ascii="Arial Narrow" w:eastAsia="Times New Roman" w:hAnsi="Arial Narrow" w:cs="Calibri"/>
                <w:bCs/>
                <w:iCs/>
                <w:sz w:val="24"/>
                <w:szCs w:val="24"/>
                <w:lang w:eastAsia="pt-BR"/>
              </w:rPr>
              <w:t>Bl</w:t>
            </w:r>
            <w:proofErr w:type="spellEnd"/>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188,00</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752,00</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233</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Lima </w:t>
            </w:r>
            <w:proofErr w:type="spellStart"/>
            <w:r>
              <w:rPr>
                <w:rFonts w:ascii="Arial Narrow" w:eastAsia="Times New Roman" w:hAnsi="Arial Narrow" w:cs="Calibri"/>
                <w:color w:val="000000"/>
                <w:sz w:val="24"/>
                <w:szCs w:val="24"/>
                <w:lang w:eastAsia="pt-BR"/>
              </w:rPr>
              <w:t>reciprocante</w:t>
            </w:r>
            <w:proofErr w:type="spellEnd"/>
            <w:r>
              <w:rPr>
                <w:rFonts w:ascii="Arial Narrow" w:eastAsia="Times New Roman" w:hAnsi="Arial Narrow" w:cs="Calibri"/>
                <w:color w:val="000000"/>
                <w:sz w:val="24"/>
                <w:szCs w:val="24"/>
                <w:lang w:eastAsia="pt-BR"/>
              </w:rPr>
              <w:t xml:space="preserve"> para endodontia; comprimento 25 mm e numeração correspondente 45.05</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DENTSPLY MAILEFER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proofErr w:type="spellStart"/>
            <w:r>
              <w:rPr>
                <w:rFonts w:ascii="Arial Narrow" w:eastAsia="Times New Roman" w:hAnsi="Arial Narrow" w:cs="Calibri"/>
                <w:bCs/>
                <w:iCs/>
                <w:sz w:val="24"/>
                <w:szCs w:val="24"/>
                <w:lang w:eastAsia="pt-BR"/>
              </w:rPr>
              <w:t>Bl</w:t>
            </w:r>
            <w:proofErr w:type="spellEnd"/>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188,00</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1.316,00</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234</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LIMA RECIPROCANTE PARA ENDODONTIA 25MM, 45.05 -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DENTPLY MAILEFER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proofErr w:type="spellStart"/>
            <w:r>
              <w:rPr>
                <w:rFonts w:ascii="Arial Narrow" w:eastAsia="Times New Roman" w:hAnsi="Arial Narrow" w:cs="Calibri"/>
                <w:bCs/>
                <w:iCs/>
                <w:sz w:val="24"/>
                <w:szCs w:val="24"/>
                <w:lang w:eastAsia="pt-BR"/>
              </w:rPr>
              <w:t>Bl</w:t>
            </w:r>
            <w:proofErr w:type="spellEnd"/>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188,00</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564,00</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235</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Lima </w:t>
            </w:r>
            <w:proofErr w:type="spellStart"/>
            <w:r>
              <w:rPr>
                <w:rFonts w:ascii="Arial Narrow" w:eastAsia="Times New Roman" w:hAnsi="Arial Narrow" w:cs="Calibri"/>
                <w:color w:val="000000"/>
                <w:sz w:val="24"/>
                <w:szCs w:val="24"/>
                <w:lang w:eastAsia="pt-BR"/>
              </w:rPr>
              <w:t>reciprocante</w:t>
            </w:r>
            <w:proofErr w:type="spellEnd"/>
            <w:r>
              <w:rPr>
                <w:rFonts w:ascii="Arial Narrow" w:eastAsia="Times New Roman" w:hAnsi="Arial Narrow" w:cs="Calibri"/>
                <w:color w:val="000000"/>
                <w:sz w:val="24"/>
                <w:szCs w:val="24"/>
                <w:lang w:eastAsia="pt-BR"/>
              </w:rPr>
              <w:t xml:space="preserve"> para endodontia; comprimento 21 mm e numeração correspondente 45.05</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DENTSPLY MAILEFER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proofErr w:type="spellStart"/>
            <w:r>
              <w:rPr>
                <w:rFonts w:ascii="Arial Narrow" w:eastAsia="Times New Roman" w:hAnsi="Arial Narrow" w:cs="Calibri"/>
                <w:bCs/>
                <w:iCs/>
                <w:sz w:val="24"/>
                <w:szCs w:val="24"/>
                <w:lang w:eastAsia="pt-BR"/>
              </w:rPr>
              <w:t>Bl</w:t>
            </w:r>
            <w:proofErr w:type="spellEnd"/>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188,00</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1.316,00</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236</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LIMA RECIPROCANTE PARA ENDODONTIA 21MM, 45.05 -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DENTSPLY MAILEFER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proofErr w:type="spellStart"/>
            <w:r>
              <w:rPr>
                <w:rFonts w:ascii="Arial Narrow" w:eastAsia="Times New Roman" w:hAnsi="Arial Narrow" w:cs="Calibri"/>
                <w:bCs/>
                <w:iCs/>
                <w:sz w:val="24"/>
                <w:szCs w:val="24"/>
                <w:lang w:eastAsia="pt-BR"/>
              </w:rPr>
              <w:t>Bl</w:t>
            </w:r>
            <w:proofErr w:type="spellEnd"/>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188,00</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564,00</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237</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Lima </w:t>
            </w:r>
            <w:proofErr w:type="spellStart"/>
            <w:r>
              <w:rPr>
                <w:rFonts w:ascii="Arial Narrow" w:eastAsia="Times New Roman" w:hAnsi="Arial Narrow" w:cs="Calibri"/>
                <w:color w:val="000000"/>
                <w:sz w:val="24"/>
                <w:szCs w:val="24"/>
                <w:lang w:eastAsia="pt-BR"/>
              </w:rPr>
              <w:t>reciprocante</w:t>
            </w:r>
            <w:proofErr w:type="spellEnd"/>
            <w:r>
              <w:rPr>
                <w:rFonts w:ascii="Arial Narrow" w:eastAsia="Times New Roman" w:hAnsi="Arial Narrow" w:cs="Calibri"/>
                <w:color w:val="000000"/>
                <w:sz w:val="24"/>
                <w:szCs w:val="24"/>
                <w:lang w:eastAsia="pt-BR"/>
              </w:rPr>
              <w:t xml:space="preserve"> para endodontia; comprimento de 25 mm e numeração correspondente 50.05</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DENTSPLY MAILEFER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proofErr w:type="spellStart"/>
            <w:r>
              <w:rPr>
                <w:rFonts w:ascii="Arial Narrow" w:eastAsia="Times New Roman" w:hAnsi="Arial Narrow" w:cs="Calibri"/>
                <w:bCs/>
                <w:iCs/>
                <w:sz w:val="24"/>
                <w:szCs w:val="24"/>
                <w:lang w:eastAsia="pt-BR"/>
              </w:rPr>
              <w:t>Bl</w:t>
            </w:r>
            <w:proofErr w:type="spellEnd"/>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188,00</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1.316,00</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238</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LIMA RECIPROCANTE PARA ENDODONTIA 25MM, 50.05 -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DENTSPLY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proofErr w:type="spellStart"/>
            <w:r>
              <w:rPr>
                <w:rFonts w:ascii="Arial Narrow" w:eastAsia="Times New Roman" w:hAnsi="Arial Narrow" w:cs="Calibri"/>
                <w:bCs/>
                <w:iCs/>
                <w:sz w:val="24"/>
                <w:szCs w:val="24"/>
                <w:lang w:eastAsia="pt-BR"/>
              </w:rPr>
              <w:t>Bl</w:t>
            </w:r>
            <w:proofErr w:type="spellEnd"/>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188,00</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564,00</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249</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Óleo para lubrificar instrumentos de alta e baixa rotação; contendo óleo sintético</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MAQSPRAY MAQUIRA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FR</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18,20</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72,80</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250</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OLEO PARA LUBRIFICAR INSTRUMENTOS DE ALTA E BAIXA ROTAÇÃO -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MAQSPREY MAQUIRA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FR</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18,20</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36,40</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251</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Ponta de irrigação / aspiração, corpo de plástico com pescoço angulado e uma cânula de metal muito fina</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NAVITIP ULTRADENT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PCT</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11,00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34,00</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374,00</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252</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PONTA DE IRRIGAÇÃO/ASPIRAÇÃO-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NAVITIP ULTRADENT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PCT</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4,00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34,00</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136,00</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lastRenderedPageBreak/>
              <w:t>276</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Soda clorada para uso odontológico, hipoclorito de sódio a 2,5% altamente bactericida indicado para instrumentação e irrigação de canais radiculares atuando como desinfetante</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RIOQUIMICA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LT</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22,00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7,61</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167,42</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277</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SODA CLORADA PARA USO ODONTOLOGICO -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RIOQUIMICA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LT</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8,00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7,61</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60,88</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286</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Touca cirúrgica descartável; confeccionada a base de tecido não tecido, hipoalérgico e aerado, com gramatura 30g/m2; formato anatômico, na cor branca; com capacidade de ventilação, resistente; com elástico em todo a sua extensão, sanfonada</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KDENT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22,00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6,50</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143,00</w:t>
            </w:r>
          </w:p>
        </w:tc>
      </w:tr>
      <w:tr w:rsidR="00DE0789" w:rsidRPr="00D06454" w:rsidTr="00DE0789">
        <w:trPr>
          <w:gridAfter w:val="1"/>
          <w:wAfter w:w="283" w:type="dxa"/>
          <w:cantSplit/>
          <w:trHeight w:val="547"/>
        </w:trPr>
        <w:tc>
          <w:tcPr>
            <w:tcW w:w="812" w:type="dxa"/>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287</w:t>
            </w:r>
          </w:p>
        </w:tc>
        <w:tc>
          <w:tcPr>
            <w:tcW w:w="2903" w:type="dxa"/>
            <w:tcBorders>
              <w:right w:val="single" w:sz="4" w:space="0" w:color="auto"/>
            </w:tcBorders>
            <w:noWrap/>
            <w:vAlign w:val="bottom"/>
          </w:tcPr>
          <w:p w:rsidR="0029655F" w:rsidRDefault="0029655F" w:rsidP="00DE078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TOUCA CIRURGICA DESCARTAVEL- ME/EPP</w:t>
            </w:r>
          </w:p>
        </w:tc>
        <w:tc>
          <w:tcPr>
            <w:tcW w:w="1134" w:type="dxa"/>
            <w:tcBorders>
              <w:right w:val="single" w:sz="4" w:space="0" w:color="auto"/>
            </w:tcBorders>
            <w:vAlign w:val="bottom"/>
          </w:tcPr>
          <w:p w:rsidR="0029655F" w:rsidRPr="00D06454" w:rsidRDefault="0029655F" w:rsidP="00DE078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DESCARPACK </w:t>
            </w:r>
          </w:p>
        </w:tc>
        <w:tc>
          <w:tcPr>
            <w:tcW w:w="1107" w:type="dxa"/>
            <w:tcBorders>
              <w:lef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CX</w:t>
            </w:r>
          </w:p>
        </w:tc>
        <w:tc>
          <w:tcPr>
            <w:tcW w:w="1019" w:type="dxa"/>
            <w:noWrap/>
            <w:vAlign w:val="bottom"/>
          </w:tcPr>
          <w:p w:rsidR="0029655F" w:rsidRPr="00D06454" w:rsidRDefault="0029655F" w:rsidP="00DE078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8,00</w:t>
            </w:r>
          </w:p>
        </w:tc>
        <w:tc>
          <w:tcPr>
            <w:tcW w:w="1134" w:type="dxa"/>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298"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6,50</w:t>
            </w:r>
          </w:p>
        </w:tc>
        <w:tc>
          <w:tcPr>
            <w:tcW w:w="1275" w:type="dxa"/>
            <w:gridSpan w:val="2"/>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52,00</w:t>
            </w:r>
          </w:p>
        </w:tc>
      </w:tr>
    </w:tbl>
    <w:p w:rsidR="0029655F" w:rsidRPr="00D06454" w:rsidRDefault="0029655F" w:rsidP="0029655F">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487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4"/>
        <w:gridCol w:w="2410"/>
      </w:tblGrid>
      <w:tr w:rsidR="0029655F" w:rsidRPr="00D06454" w:rsidTr="00DE0789">
        <w:trPr>
          <w:cantSplit/>
          <w:trHeight w:val="491"/>
        </w:trPr>
        <w:tc>
          <w:tcPr>
            <w:tcW w:w="3716" w:type="pct"/>
            <w:tcBorders>
              <w:right w:val="single" w:sz="4" w:space="0" w:color="auto"/>
            </w:tcBorders>
            <w:noWrap/>
            <w:vAlign w:val="bottom"/>
          </w:tcPr>
          <w:p w:rsidR="0029655F" w:rsidRPr="00D06454" w:rsidRDefault="0029655F" w:rsidP="00DE0789">
            <w:pPr>
              <w:overflowPunct w:val="0"/>
              <w:autoSpaceDE w:val="0"/>
              <w:autoSpaceDN w:val="0"/>
              <w:adjustRightInd w:val="0"/>
              <w:spacing w:after="0" w:line="240" w:lineRule="auto"/>
              <w:ind w:left="575" w:right="-18"/>
              <w:textAlignment w:val="baseline"/>
              <w:rPr>
                <w:rFonts w:ascii="Arial Narrow" w:eastAsia="Times New Roman" w:hAnsi="Arial Narrow" w:cs="Arial"/>
                <w:bCs/>
                <w:iCs/>
                <w:sz w:val="24"/>
                <w:szCs w:val="24"/>
                <w:lang w:eastAsia="pt-BR"/>
              </w:rPr>
            </w:pPr>
            <w:r w:rsidRPr="00D06454">
              <w:rPr>
                <w:rFonts w:ascii="Arial Narrow" w:eastAsia="Times New Roman" w:hAnsi="Arial Narrow" w:cs="Arial"/>
                <w:b/>
                <w:bCs/>
                <w:iCs/>
                <w:sz w:val="24"/>
                <w:szCs w:val="24"/>
                <w:lang w:eastAsia="pt-BR"/>
              </w:rPr>
              <w:t xml:space="preserve">Valor Total Registrado </w:t>
            </w:r>
            <w:r w:rsidRPr="00D06454">
              <w:rPr>
                <w:rFonts w:ascii="Arial Narrow" w:eastAsia="Times New Roman" w:hAnsi="Arial Narrow" w:cs="Arial"/>
                <w:bCs/>
                <w:iCs/>
                <w:sz w:val="24"/>
                <w:szCs w:val="24"/>
                <w:lang w:eastAsia="pt-BR"/>
              </w:rPr>
              <w:t>.....................................................</w:t>
            </w:r>
            <w:r w:rsidR="009D7B1B">
              <w:rPr>
                <w:rFonts w:ascii="Arial Narrow" w:eastAsia="Times New Roman" w:hAnsi="Arial Narrow" w:cs="Arial"/>
                <w:bCs/>
                <w:iCs/>
                <w:sz w:val="24"/>
                <w:szCs w:val="24"/>
                <w:lang w:eastAsia="pt-BR"/>
              </w:rPr>
              <w:t>...</w:t>
            </w:r>
            <w:r w:rsidRPr="00D06454">
              <w:rPr>
                <w:rFonts w:ascii="Arial Narrow" w:eastAsia="Times New Roman" w:hAnsi="Arial Narrow" w:cs="Arial"/>
                <w:bCs/>
                <w:iCs/>
                <w:sz w:val="24"/>
                <w:szCs w:val="24"/>
                <w:lang w:eastAsia="pt-BR"/>
              </w:rPr>
              <w:t>... (R$)</w:t>
            </w:r>
          </w:p>
        </w:tc>
        <w:tc>
          <w:tcPr>
            <w:tcW w:w="1284" w:type="pct"/>
            <w:tcBorders>
              <w:top w:val="single" w:sz="4" w:space="0" w:color="auto"/>
              <w:left w:val="single" w:sz="4" w:space="0" w:color="auto"/>
              <w:bottom w:val="single" w:sz="4" w:space="0" w:color="auto"/>
              <w:right w:val="single" w:sz="4" w:space="0" w:color="auto"/>
            </w:tcBorders>
            <w:noWrap/>
            <w:vAlign w:val="bottom"/>
          </w:tcPr>
          <w:p w:rsidR="0029655F" w:rsidRPr="00D06454" w:rsidRDefault="0029655F" w:rsidP="00DE0789">
            <w:pPr>
              <w:keepNext/>
              <w:spacing w:after="0" w:line="240" w:lineRule="auto"/>
              <w:jc w:val="right"/>
              <w:outlineLvl w:val="2"/>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 xml:space="preserve"> </w:t>
            </w:r>
            <w:r>
              <w:rPr>
                <w:rFonts w:ascii="Arial Narrow" w:eastAsia="Times New Roman" w:hAnsi="Arial Narrow"/>
                <w:bCs/>
                <w:sz w:val="24"/>
                <w:szCs w:val="24"/>
                <w:lang w:eastAsia="pt-BR"/>
              </w:rPr>
              <w:t>40.350,22</w:t>
            </w:r>
            <w:r w:rsidRPr="00D06454">
              <w:rPr>
                <w:rFonts w:ascii="Arial Narrow" w:eastAsia="Times New Roman" w:hAnsi="Arial Narrow"/>
                <w:bCs/>
                <w:sz w:val="24"/>
                <w:szCs w:val="24"/>
                <w:lang w:eastAsia="pt-BR"/>
              </w:rPr>
              <w:t xml:space="preserve"> </w:t>
            </w:r>
          </w:p>
        </w:tc>
      </w:tr>
    </w:tbl>
    <w:p w:rsidR="0029655F" w:rsidRPr="00D06454" w:rsidRDefault="0029655F" w:rsidP="0029655F">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29655F" w:rsidRPr="00D06454" w:rsidRDefault="0029655F" w:rsidP="0029655F">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29655F" w:rsidRPr="00D06454" w:rsidRDefault="0029655F" w:rsidP="0029655F">
      <w:pPr>
        <w:tabs>
          <w:tab w:val="left" w:pos="0"/>
        </w:tabs>
        <w:spacing w:after="0" w:line="240" w:lineRule="auto"/>
        <w:jc w:val="both"/>
        <w:rPr>
          <w:rFonts w:ascii="Arial Narrow" w:eastAsia="Times New Roman" w:hAnsi="Arial Narrow"/>
          <w:b/>
          <w:sz w:val="24"/>
          <w:szCs w:val="24"/>
          <w:u w:val="single"/>
          <w:lang w:eastAsia="pt-BR"/>
        </w:rPr>
      </w:pPr>
      <w:r w:rsidRPr="00D06454">
        <w:rPr>
          <w:rFonts w:ascii="Arial Narrow" w:eastAsia="Times New Roman" w:hAnsi="Arial Narrow"/>
          <w:b/>
          <w:sz w:val="24"/>
          <w:szCs w:val="24"/>
          <w:u w:val="single"/>
          <w:lang w:eastAsia="pt-BR"/>
        </w:rPr>
        <w:t>CLÁUSULA PRIMEIRA - DO OBJETO</w:t>
      </w:r>
    </w:p>
    <w:p w:rsidR="0029655F" w:rsidRPr="00D06454" w:rsidRDefault="0029655F" w:rsidP="0029655F">
      <w:pPr>
        <w:tabs>
          <w:tab w:val="left" w:pos="0"/>
        </w:tabs>
        <w:spacing w:after="0" w:line="240" w:lineRule="auto"/>
        <w:jc w:val="both"/>
        <w:rPr>
          <w:rFonts w:ascii="Arial Narrow" w:eastAsia="Times New Roman" w:hAnsi="Arial Narrow"/>
          <w:b/>
          <w:sz w:val="24"/>
          <w:szCs w:val="24"/>
          <w:lang w:eastAsia="pt-BR"/>
        </w:rPr>
      </w:pPr>
    </w:p>
    <w:p w:rsidR="0029655F" w:rsidRPr="00D06454" w:rsidRDefault="0029655F" w:rsidP="0029655F">
      <w:pPr>
        <w:tabs>
          <w:tab w:val="left" w:pos="0"/>
        </w:tabs>
        <w:spacing w:after="0" w:line="240" w:lineRule="auto"/>
        <w:ind w:right="-1"/>
        <w:jc w:val="both"/>
        <w:rPr>
          <w:rFonts w:ascii="Arial Narrow" w:eastAsia="Times New Roman" w:hAnsi="Arial Narrow"/>
          <w:sz w:val="24"/>
          <w:szCs w:val="24"/>
          <w:lang w:eastAsia="pt-BR"/>
        </w:rPr>
      </w:pPr>
      <w:r w:rsidRPr="00D06454">
        <w:rPr>
          <w:rFonts w:ascii="Arial Narrow" w:eastAsia="Times New Roman" w:hAnsi="Arial Narrow"/>
          <w:sz w:val="24"/>
          <w:szCs w:val="24"/>
          <w:lang w:eastAsia="pt-BR"/>
        </w:rPr>
        <w:t xml:space="preserve">1.1 - O objeto da presente ata é o </w:t>
      </w:r>
      <w:r>
        <w:rPr>
          <w:rFonts w:ascii="Arial Narrow" w:eastAsia="Times New Roman" w:hAnsi="Arial Narrow"/>
          <w:sz w:val="24"/>
          <w:szCs w:val="24"/>
          <w:lang w:eastAsia="pt-BR"/>
        </w:rPr>
        <w:t>REGISTRO DE PREÇOS PARA AQUISIÇÕES FUTURAS DE MATERIAIS PARA CENTRO ODONTOLOGICO MUNICIPAL</w:t>
      </w:r>
      <w:r w:rsidRPr="00D06454">
        <w:rPr>
          <w:rFonts w:ascii="Arial Narrow" w:eastAsia="Times New Roman" w:hAnsi="Arial Narrow"/>
          <w:sz w:val="24"/>
          <w:szCs w:val="24"/>
          <w:lang w:eastAsia="pt-BR"/>
        </w:rPr>
        <w:t>, de acordo com o Anexo I - Termo de Referência, visando contratação futura pela Prefeitura,</w:t>
      </w:r>
      <w:r w:rsidRPr="00D06454">
        <w:rPr>
          <w:rFonts w:ascii="Arial Narrow" w:eastAsia="Times New Roman" w:hAnsi="Arial Narrow" w:cs="Calibri"/>
          <w:sz w:val="24"/>
          <w:szCs w:val="24"/>
          <w:lang w:eastAsia="pt-BR"/>
        </w:rPr>
        <w:t xml:space="preserve"> conforme especificações e quantidades constantes no ANEXO I - TERMO DE REFERÊNCIA, do EDITAL n.º </w:t>
      </w:r>
      <w:r w:rsidR="009D7B1B">
        <w:rPr>
          <w:rFonts w:ascii="Arial Narrow" w:eastAsia="Times New Roman" w:hAnsi="Arial Narrow" w:cs="Calibri"/>
          <w:sz w:val="24"/>
          <w:szCs w:val="24"/>
          <w:lang w:eastAsia="pt-BR"/>
        </w:rPr>
        <w:t>0</w:t>
      </w:r>
      <w:r>
        <w:rPr>
          <w:rFonts w:ascii="Arial Narrow" w:eastAsia="Times New Roman" w:hAnsi="Arial Narrow" w:cs="Calibri"/>
          <w:sz w:val="24"/>
          <w:szCs w:val="24"/>
          <w:lang w:eastAsia="pt-BR"/>
        </w:rPr>
        <w:t>6</w:t>
      </w:r>
      <w:r w:rsidRPr="00D06454">
        <w:rPr>
          <w:rFonts w:ascii="Arial Narrow" w:eastAsia="Times New Roman" w:hAnsi="Arial Narrow" w:cs="Calibri"/>
          <w:sz w:val="24"/>
          <w:szCs w:val="24"/>
          <w:lang w:eastAsia="pt-BR"/>
        </w:rPr>
        <w:t>/</w:t>
      </w:r>
      <w:r>
        <w:rPr>
          <w:rFonts w:ascii="Arial Narrow" w:eastAsia="Times New Roman" w:hAnsi="Arial Narrow" w:cs="Calibri"/>
          <w:sz w:val="24"/>
          <w:szCs w:val="24"/>
          <w:lang w:eastAsia="pt-BR"/>
        </w:rPr>
        <w:t>2019</w:t>
      </w:r>
      <w:r w:rsidRPr="00D06454">
        <w:rPr>
          <w:rFonts w:ascii="Arial Narrow" w:eastAsia="Times New Roman" w:hAnsi="Arial Narrow" w:cs="Calibri"/>
          <w:sz w:val="24"/>
          <w:szCs w:val="24"/>
          <w:lang w:eastAsia="pt-BR"/>
        </w:rPr>
        <w:t>, referente ao PREGÃO PRESENCIAL – PARA REGISTRO DE PREÇOS que integram esta Ata, independentemente de transcrição, para todos os fins e efeitos legais.</w:t>
      </w:r>
    </w:p>
    <w:p w:rsidR="0029655F" w:rsidRPr="00D06454" w:rsidRDefault="0029655F" w:rsidP="0029655F">
      <w:pPr>
        <w:tabs>
          <w:tab w:val="left" w:pos="0"/>
        </w:tabs>
        <w:spacing w:after="0" w:line="240" w:lineRule="auto"/>
        <w:jc w:val="both"/>
        <w:rPr>
          <w:rFonts w:ascii="Arial Narrow" w:eastAsia="Times New Roman" w:hAnsi="Arial Narrow"/>
          <w:sz w:val="24"/>
          <w:szCs w:val="24"/>
          <w:lang w:eastAsia="pt-BR"/>
        </w:rPr>
      </w:pPr>
    </w:p>
    <w:p w:rsidR="0029655F" w:rsidRPr="00D06454" w:rsidRDefault="0029655F" w:rsidP="0029655F">
      <w:pPr>
        <w:tabs>
          <w:tab w:val="left" w:pos="567"/>
        </w:tabs>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D06454">
        <w:rPr>
          <w:rFonts w:ascii="Arial Narrow" w:eastAsia="Times New Roman" w:hAnsi="Arial Narrow"/>
          <w:b/>
          <w:sz w:val="24"/>
          <w:szCs w:val="24"/>
          <w:u w:val="single"/>
          <w:lang w:eastAsia="pt-BR"/>
        </w:rPr>
        <w:t xml:space="preserve">CLÁUSULA SEGUNDA - </w:t>
      </w:r>
      <w:r w:rsidRPr="00D06454">
        <w:rPr>
          <w:rFonts w:ascii="Arial Narrow" w:eastAsia="Times New Roman" w:hAnsi="Arial Narrow" w:cs="Arial"/>
          <w:b/>
          <w:bCs/>
          <w:sz w:val="24"/>
          <w:szCs w:val="24"/>
          <w:u w:val="single"/>
          <w:lang w:eastAsia="pt-BR"/>
        </w:rPr>
        <w:t>DA VIGÊNCIA DA ATA DE REGISTRO DE PREÇO</w:t>
      </w:r>
    </w:p>
    <w:p w:rsidR="0029655F" w:rsidRPr="00D06454" w:rsidRDefault="0029655F" w:rsidP="0029655F">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29655F" w:rsidRPr="00D06454" w:rsidRDefault="0029655F" w:rsidP="0029655F">
      <w:pPr>
        <w:tabs>
          <w:tab w:val="left" w:pos="567"/>
        </w:tabs>
        <w:overflowPunct w:val="0"/>
        <w:autoSpaceDE w:val="0"/>
        <w:autoSpaceDN w:val="0"/>
        <w:adjustRightInd w:val="0"/>
        <w:spacing w:after="0" w:line="240" w:lineRule="auto"/>
        <w:jc w:val="both"/>
        <w:textAlignment w:val="baseline"/>
        <w:rPr>
          <w:rFonts w:ascii="Arial Narrow" w:eastAsia="Times New Roman" w:hAnsi="Arial Narrow"/>
          <w:b/>
          <w:strike/>
          <w:sz w:val="24"/>
          <w:szCs w:val="24"/>
          <w:lang w:eastAsia="pt-BR"/>
        </w:rPr>
      </w:pPr>
      <w:r w:rsidRPr="00D06454">
        <w:rPr>
          <w:rFonts w:ascii="Arial Narrow" w:eastAsia="Times New Roman" w:hAnsi="Arial Narrow"/>
          <w:sz w:val="24"/>
          <w:szCs w:val="24"/>
          <w:lang w:eastAsia="pt-BR"/>
        </w:rPr>
        <w:t xml:space="preserve">2.1 - A presente Ata de Registro de Preços terá a validade de 12 (doze) meses, a partir da sua assinatura. </w:t>
      </w:r>
    </w:p>
    <w:p w:rsidR="0029655F" w:rsidRPr="00D06454" w:rsidRDefault="0029655F" w:rsidP="0029655F">
      <w:pPr>
        <w:spacing w:after="0" w:line="240" w:lineRule="auto"/>
        <w:jc w:val="both"/>
        <w:rPr>
          <w:rFonts w:ascii="Arial Narrow" w:eastAsia="Times New Roman" w:hAnsi="Arial Narrow"/>
          <w:bCs/>
          <w:sz w:val="24"/>
          <w:szCs w:val="24"/>
          <w:lang w:eastAsia="pt-BR"/>
        </w:rPr>
      </w:pPr>
    </w:p>
    <w:p w:rsidR="0029655F" w:rsidRPr="00D06454" w:rsidRDefault="0029655F" w:rsidP="0029655F">
      <w:pPr>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D06454">
        <w:rPr>
          <w:rFonts w:ascii="Arial Narrow" w:eastAsia="Times New Roman" w:hAnsi="Arial Narrow"/>
          <w:b/>
          <w:sz w:val="24"/>
          <w:szCs w:val="24"/>
          <w:u w:val="single"/>
          <w:lang w:eastAsia="pt-BR"/>
        </w:rPr>
        <w:t>CLÁUSULA TERCEIRA - DA UTILIZAÇÃO DA ATA DE REGISTRO DE PREÇOS</w:t>
      </w: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29655F" w:rsidRPr="00D06454" w:rsidRDefault="0029655F" w:rsidP="0029655F">
      <w:pPr>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29655F" w:rsidRPr="00D06454" w:rsidRDefault="0029655F" w:rsidP="0029655F">
      <w:pPr>
        <w:spacing w:after="0" w:line="240" w:lineRule="auto"/>
        <w:jc w:val="both"/>
        <w:rPr>
          <w:rFonts w:ascii="Arial Narrow" w:eastAsia="Times New Roman" w:hAnsi="Arial Narrow"/>
          <w:bCs/>
          <w:sz w:val="24"/>
          <w:szCs w:val="24"/>
          <w:lang w:eastAsia="pt-BR"/>
        </w:rPr>
      </w:pPr>
    </w:p>
    <w:p w:rsidR="0029655F" w:rsidRPr="00D06454" w:rsidRDefault="0029655F" w:rsidP="0029655F">
      <w:pPr>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3.2 - O preço ofertado pela(s) empresa(s) signatária(s) da presente Ata de Registro de Preços é o especificado acima, de acordo com a respectiva classificação no Pregão.</w:t>
      </w:r>
    </w:p>
    <w:p w:rsidR="0029655F" w:rsidRPr="00D06454" w:rsidRDefault="0029655F" w:rsidP="0029655F">
      <w:pPr>
        <w:spacing w:after="0" w:line="240" w:lineRule="auto"/>
        <w:jc w:val="both"/>
        <w:rPr>
          <w:rFonts w:ascii="Arial Narrow" w:eastAsia="Times New Roman" w:hAnsi="Arial Narrow"/>
          <w:bCs/>
          <w:sz w:val="24"/>
          <w:szCs w:val="24"/>
          <w:lang w:eastAsia="pt-BR"/>
        </w:rPr>
      </w:pPr>
    </w:p>
    <w:p w:rsidR="0029655F" w:rsidRPr="00D06454" w:rsidRDefault="0029655F" w:rsidP="0029655F">
      <w:pPr>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3.3 - Em cada fornecimento decorrente desta Ata, serão observados o preço e as condições constantes do Edital de Pregão, que a precedeu e integra o presente instrumento de compromisso.</w:t>
      </w:r>
    </w:p>
    <w:p w:rsidR="0029655F" w:rsidRPr="00D06454" w:rsidRDefault="0029655F" w:rsidP="0029655F">
      <w:pPr>
        <w:spacing w:after="0" w:line="240" w:lineRule="auto"/>
        <w:jc w:val="both"/>
        <w:rPr>
          <w:rFonts w:ascii="Arial Narrow" w:eastAsia="Times New Roman" w:hAnsi="Arial Narrow"/>
          <w:bCs/>
          <w:sz w:val="24"/>
          <w:szCs w:val="24"/>
          <w:lang w:eastAsia="pt-BR"/>
        </w:rPr>
      </w:pPr>
    </w:p>
    <w:p w:rsidR="0029655F" w:rsidRPr="00D06454" w:rsidRDefault="0029655F" w:rsidP="0029655F">
      <w:pPr>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3.4 - A cada fornecimento, o preço unitário a ser pago será o constante da proposta apresentada, na presente licitação, pela(s) empresa(s) detentora(s) da presente Ata, as quais também a integram.</w:t>
      </w:r>
    </w:p>
    <w:p w:rsidR="0029655F" w:rsidRPr="00D06454" w:rsidRDefault="0029655F" w:rsidP="0029655F">
      <w:pPr>
        <w:spacing w:after="0" w:line="240" w:lineRule="auto"/>
        <w:jc w:val="both"/>
        <w:rPr>
          <w:rFonts w:ascii="Arial Narrow" w:eastAsia="Times New Roman" w:hAnsi="Arial Narrow"/>
          <w:b/>
          <w:bCs/>
          <w:sz w:val="24"/>
          <w:szCs w:val="24"/>
          <w:lang w:eastAsia="pt-BR"/>
        </w:rPr>
      </w:pPr>
    </w:p>
    <w:p w:rsidR="0029655F" w:rsidRPr="00D06454" w:rsidRDefault="0029655F" w:rsidP="0029655F">
      <w:pPr>
        <w:tabs>
          <w:tab w:val="left" w:pos="0"/>
          <w:tab w:val="left" w:pos="9214"/>
        </w:tabs>
        <w:spacing w:after="0" w:line="240" w:lineRule="auto"/>
        <w:jc w:val="both"/>
        <w:rPr>
          <w:rFonts w:ascii="Arial Narrow" w:eastAsia="Times New Roman" w:hAnsi="Arial Narrow" w:cs="Arial"/>
          <w:b/>
          <w:bCs/>
          <w:sz w:val="24"/>
          <w:szCs w:val="24"/>
          <w:u w:val="single"/>
          <w:lang w:eastAsia="pt-BR"/>
        </w:rPr>
      </w:pPr>
      <w:r w:rsidRPr="00D06454">
        <w:rPr>
          <w:rFonts w:ascii="Arial Narrow" w:eastAsia="Times New Roman" w:hAnsi="Arial Narrow"/>
          <w:b/>
          <w:bCs/>
          <w:sz w:val="24"/>
          <w:szCs w:val="24"/>
          <w:u w:val="single"/>
          <w:lang w:eastAsia="pt-BR"/>
        </w:rPr>
        <w:t xml:space="preserve">CLÁUSULA </w:t>
      </w:r>
      <w:proofErr w:type="gramStart"/>
      <w:r w:rsidRPr="00D06454">
        <w:rPr>
          <w:rFonts w:ascii="Arial Narrow" w:eastAsia="Times New Roman" w:hAnsi="Arial Narrow"/>
          <w:b/>
          <w:bCs/>
          <w:sz w:val="24"/>
          <w:szCs w:val="24"/>
          <w:u w:val="single"/>
          <w:lang w:eastAsia="pt-BR"/>
        </w:rPr>
        <w:t xml:space="preserve">QUARTA </w:t>
      </w:r>
      <w:r w:rsidRPr="00D06454">
        <w:rPr>
          <w:rFonts w:ascii="Arial Narrow" w:eastAsia="Times New Roman" w:hAnsi="Arial Narrow" w:cs="Arial"/>
          <w:b/>
          <w:bCs/>
          <w:sz w:val="24"/>
          <w:szCs w:val="24"/>
          <w:u w:val="single"/>
          <w:lang w:eastAsia="pt-BR"/>
        </w:rPr>
        <w:t xml:space="preserve"> -</w:t>
      </w:r>
      <w:proofErr w:type="gramEnd"/>
      <w:r w:rsidRPr="00D06454">
        <w:rPr>
          <w:rFonts w:ascii="Arial Narrow" w:eastAsia="Times New Roman" w:hAnsi="Arial Narrow" w:cs="Arial"/>
          <w:b/>
          <w:bCs/>
          <w:sz w:val="24"/>
          <w:szCs w:val="24"/>
          <w:u w:val="single"/>
          <w:lang w:eastAsia="pt-BR"/>
        </w:rPr>
        <w:t xml:space="preserve"> DAS DESPESAS</w:t>
      </w:r>
    </w:p>
    <w:p w:rsidR="0029655F" w:rsidRPr="00D06454" w:rsidRDefault="0029655F" w:rsidP="0029655F">
      <w:pPr>
        <w:overflowPunct w:val="0"/>
        <w:autoSpaceDE w:val="0"/>
        <w:autoSpaceDN w:val="0"/>
        <w:adjustRightInd w:val="0"/>
        <w:spacing w:after="0" w:line="240" w:lineRule="auto"/>
        <w:ind w:right="-1"/>
        <w:jc w:val="both"/>
        <w:textAlignment w:val="baseline"/>
        <w:rPr>
          <w:rFonts w:ascii="Arial Narrow" w:eastAsia="Times New Roman" w:hAnsi="Arial Narrow" w:cs="Arial"/>
          <w:sz w:val="24"/>
          <w:szCs w:val="24"/>
          <w:lang w:eastAsia="pt-BR"/>
        </w:rPr>
      </w:pPr>
    </w:p>
    <w:p w:rsidR="0029655F" w:rsidRPr="00D06454" w:rsidRDefault="0029655F" w:rsidP="0029655F">
      <w:pPr>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D06454">
        <w:rPr>
          <w:rFonts w:ascii="Arial Narrow" w:eastAsia="Times New Roman" w:hAnsi="Arial Narrow" w:cs="Arial"/>
          <w:sz w:val="24"/>
          <w:szCs w:val="24"/>
          <w:lang w:eastAsia="pt-BR"/>
        </w:rPr>
        <w:t xml:space="preserve">4.1 - </w:t>
      </w:r>
      <w:r w:rsidRPr="00D06454">
        <w:rPr>
          <w:rFonts w:ascii="Arial Narrow" w:eastAsia="Times New Roman" w:hAnsi="Arial Narrow"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D06454">
        <w:rPr>
          <w:rFonts w:ascii="Arial Narrow" w:eastAsia="Times New Roman" w:hAnsi="Arial Narrow"/>
          <w:b/>
          <w:sz w:val="24"/>
          <w:szCs w:val="24"/>
          <w:u w:val="single"/>
          <w:lang w:eastAsia="pt-BR"/>
        </w:rPr>
        <w:t>CLÁUSULA QUINTA - DOS PRAZOS E DAS CONDIÇÕES DE ENTREGA DO OBJETO DA LICITAÇÃO</w:t>
      </w:r>
    </w:p>
    <w:p w:rsidR="0029655F" w:rsidRPr="00D06454" w:rsidRDefault="0029655F" w:rsidP="0029655F">
      <w:pPr>
        <w:spacing w:after="0" w:line="240" w:lineRule="auto"/>
        <w:jc w:val="both"/>
        <w:rPr>
          <w:rFonts w:ascii="Arial Narrow" w:eastAsia="Times New Roman" w:hAnsi="Arial Narrow"/>
          <w:sz w:val="24"/>
          <w:szCs w:val="24"/>
          <w:lang w:eastAsia="pt-BR"/>
        </w:rPr>
      </w:pP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06454">
        <w:rPr>
          <w:rFonts w:ascii="Arial Narrow" w:eastAsia="Times New Roman" w:hAnsi="Arial Narrow" w:cs="Calibri"/>
          <w:sz w:val="24"/>
          <w:szCs w:val="24"/>
          <w:lang w:eastAsia="pt-BR"/>
        </w:rPr>
        <w:t>5.1 - A aquisição dos objetos previstos para o presente certame será</w:t>
      </w:r>
      <w:r w:rsidRPr="00D06454">
        <w:rPr>
          <w:rFonts w:ascii="Arial Narrow" w:eastAsia="Times New Roman" w:hAnsi="Arial Narrow" w:cs="Calibri"/>
          <w:b/>
          <w:sz w:val="24"/>
          <w:szCs w:val="24"/>
          <w:lang w:eastAsia="pt-BR"/>
        </w:rPr>
        <w:t xml:space="preserve"> parcelada</w:t>
      </w:r>
      <w:r w:rsidRPr="00D06454">
        <w:rPr>
          <w:rFonts w:ascii="Arial Narrow" w:eastAsia="Times New Roman" w:hAnsi="Arial Narrow" w:cs="Calibri"/>
          <w:sz w:val="24"/>
          <w:szCs w:val="24"/>
          <w:lang w:eastAsia="pt-BR"/>
        </w:rPr>
        <w:t xml:space="preserve">, conforme as necessidades da </w:t>
      </w:r>
      <w:r w:rsidRPr="00D06454">
        <w:rPr>
          <w:rFonts w:ascii="Arial Narrow" w:eastAsia="Times New Roman" w:hAnsi="Arial Narrow" w:cs="Calibri"/>
          <w:b/>
          <w:sz w:val="24"/>
          <w:szCs w:val="24"/>
          <w:lang w:eastAsia="pt-BR"/>
        </w:rPr>
        <w:t>CONTRATANTE</w:t>
      </w:r>
      <w:r w:rsidRPr="00D06454">
        <w:rPr>
          <w:rFonts w:ascii="Arial Narrow" w:eastAsia="Times New Roman" w:hAnsi="Arial Narrow" w:cs="Calibri"/>
          <w:sz w:val="24"/>
          <w:szCs w:val="24"/>
          <w:lang w:eastAsia="pt-BR"/>
        </w:rPr>
        <w:t xml:space="preserve">, sendo que o prazo de entrega será de </w:t>
      </w:r>
      <w:r w:rsidRPr="00D06454">
        <w:rPr>
          <w:rFonts w:ascii="Arial Narrow" w:eastAsia="Times New Roman" w:hAnsi="Arial Narrow" w:cs="Arial"/>
          <w:b/>
          <w:sz w:val="24"/>
          <w:szCs w:val="24"/>
          <w:u w:val="single"/>
          <w:lang w:eastAsia="pt-BR"/>
        </w:rPr>
        <w:t>até 20 (vinte) dias úteis</w:t>
      </w:r>
      <w:r w:rsidRPr="00D06454">
        <w:rPr>
          <w:rFonts w:ascii="Arial Narrow" w:eastAsia="Times New Roman" w:hAnsi="Arial Narrow" w:cs="Arial"/>
          <w:sz w:val="24"/>
          <w:szCs w:val="24"/>
          <w:lang w:eastAsia="pt-BR"/>
        </w:rPr>
        <w:t xml:space="preserve"> após recepção de cada pedido emitido pelo Departamento de Educação.</w:t>
      </w: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06454">
        <w:rPr>
          <w:rFonts w:ascii="Arial Narrow" w:eastAsia="Times New Roman" w:hAnsi="Arial Narrow" w:cs="Arial"/>
          <w:sz w:val="24"/>
          <w:szCs w:val="24"/>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D06454">
        <w:rPr>
          <w:rFonts w:ascii="Arial Narrow" w:eastAsia="Times New Roman" w:hAnsi="Arial Narrow"/>
          <w:b/>
          <w:sz w:val="24"/>
          <w:szCs w:val="24"/>
          <w:u w:val="single"/>
          <w:lang w:eastAsia="pt-BR"/>
        </w:rPr>
        <w:t>CLÁUSULA SEXTA - DAS CONDIÇÕES DE ENTREGA DO OBJETO DA LICITAÇÃO</w:t>
      </w: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06454">
        <w:rPr>
          <w:rFonts w:ascii="Arial Narrow" w:eastAsia="Times New Roman" w:hAnsi="Arial Narrow" w:cs="Arial"/>
          <w:sz w:val="24"/>
          <w:szCs w:val="24"/>
          <w:lang w:eastAsia="pt-BR"/>
        </w:rPr>
        <w:t>6.1 - O objeto será recebido conforme a seguir:</w:t>
      </w: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b/>
          <w:bCs/>
          <w:sz w:val="24"/>
          <w:szCs w:val="24"/>
          <w:lang w:eastAsia="pt-BR"/>
        </w:rPr>
      </w:pP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06454">
        <w:rPr>
          <w:rFonts w:ascii="Arial Narrow" w:eastAsia="Times New Roman" w:hAnsi="Arial Narrow" w:cs="Calibri"/>
          <w:b/>
          <w:bCs/>
          <w:sz w:val="24"/>
          <w:szCs w:val="24"/>
          <w:lang w:eastAsia="pt-BR"/>
        </w:rPr>
        <w:t xml:space="preserve">a) </w:t>
      </w:r>
      <w:r w:rsidRPr="00D06454">
        <w:rPr>
          <w:rFonts w:ascii="Arial Narrow" w:eastAsia="Times New Roman" w:hAnsi="Arial Narrow" w:cs="Calibri"/>
          <w:b/>
          <w:sz w:val="24"/>
          <w:szCs w:val="24"/>
          <w:lang w:eastAsia="pt-BR"/>
        </w:rPr>
        <w:t>provisoriamente</w:t>
      </w:r>
      <w:r w:rsidRPr="00D06454">
        <w:rPr>
          <w:rFonts w:ascii="Arial Narrow" w:eastAsia="Times New Roman" w:hAnsi="Arial Narrow"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06454">
        <w:rPr>
          <w:rFonts w:ascii="Arial Narrow" w:eastAsia="Times New Roman" w:hAnsi="Arial Narrow" w:cs="Calibri"/>
          <w:b/>
          <w:bCs/>
          <w:sz w:val="24"/>
          <w:szCs w:val="24"/>
          <w:lang w:eastAsia="pt-BR"/>
        </w:rPr>
        <w:t xml:space="preserve">b) </w:t>
      </w:r>
      <w:r w:rsidRPr="00D06454">
        <w:rPr>
          <w:rFonts w:ascii="Arial Narrow" w:eastAsia="Times New Roman" w:hAnsi="Arial Narrow" w:cs="Calibri"/>
          <w:b/>
          <w:sz w:val="24"/>
          <w:szCs w:val="24"/>
          <w:lang w:eastAsia="pt-BR"/>
        </w:rPr>
        <w:t>definitivamente</w:t>
      </w:r>
      <w:r w:rsidRPr="00D06454">
        <w:rPr>
          <w:rFonts w:ascii="Arial Narrow" w:eastAsia="Times New Roman" w:hAnsi="Arial Narrow" w:cs="Calibri"/>
          <w:sz w:val="24"/>
          <w:szCs w:val="24"/>
          <w:lang w:eastAsia="pt-BR"/>
        </w:rPr>
        <w:t>: após recebimento provisório, será realizada conferência dos produtos e sendo aprovados será efetivado o recebimento definitivo, com aposição de assinatura no documento fiscal.</w:t>
      </w:r>
    </w:p>
    <w:p w:rsidR="0029655F" w:rsidRPr="00D06454" w:rsidRDefault="0029655F" w:rsidP="0029655F">
      <w:pPr>
        <w:tabs>
          <w:tab w:val="left" w:pos="0"/>
          <w:tab w:val="left" w:pos="9214"/>
        </w:tabs>
        <w:spacing w:after="0" w:line="240" w:lineRule="auto"/>
        <w:jc w:val="both"/>
        <w:rPr>
          <w:rFonts w:ascii="Arial Narrow" w:eastAsia="Times New Roman" w:hAnsi="Arial Narrow"/>
          <w:b/>
          <w:bCs/>
          <w:sz w:val="24"/>
          <w:szCs w:val="24"/>
          <w:lang w:eastAsia="pt-BR"/>
        </w:rPr>
      </w:pPr>
    </w:p>
    <w:p w:rsidR="0029655F" w:rsidRPr="00D06454" w:rsidRDefault="0029655F" w:rsidP="0029655F">
      <w:pPr>
        <w:tabs>
          <w:tab w:val="left" w:pos="0"/>
          <w:tab w:val="left" w:pos="9214"/>
        </w:tabs>
        <w:spacing w:after="0" w:line="240" w:lineRule="auto"/>
        <w:jc w:val="both"/>
        <w:rPr>
          <w:rFonts w:ascii="Arial Narrow" w:eastAsia="Times New Roman" w:hAnsi="Arial Narrow"/>
          <w:sz w:val="24"/>
          <w:szCs w:val="24"/>
          <w:lang w:eastAsia="pt-BR"/>
        </w:rPr>
      </w:pPr>
      <w:r w:rsidRPr="00D06454">
        <w:rPr>
          <w:rFonts w:ascii="Arial Narrow" w:eastAsia="Times New Roman" w:hAnsi="Arial Narrow"/>
          <w:sz w:val="24"/>
          <w:szCs w:val="24"/>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29655F" w:rsidRPr="00D06454" w:rsidRDefault="0029655F" w:rsidP="0029655F">
      <w:pPr>
        <w:tabs>
          <w:tab w:val="left" w:pos="0"/>
          <w:tab w:val="left" w:pos="9214"/>
        </w:tabs>
        <w:spacing w:after="0" w:line="240" w:lineRule="auto"/>
        <w:jc w:val="both"/>
        <w:rPr>
          <w:rFonts w:ascii="Arial Narrow" w:eastAsia="Times New Roman" w:hAnsi="Arial Narrow"/>
          <w:b/>
          <w:sz w:val="24"/>
          <w:szCs w:val="24"/>
          <w:lang w:eastAsia="pt-BR"/>
        </w:rPr>
      </w:pPr>
    </w:p>
    <w:p w:rsidR="0029655F" w:rsidRPr="00D06454" w:rsidRDefault="0029655F" w:rsidP="0029655F">
      <w:pPr>
        <w:widowControl w:val="0"/>
        <w:tabs>
          <w:tab w:val="left" w:pos="-1440"/>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06454">
        <w:rPr>
          <w:rFonts w:ascii="Arial Narrow" w:eastAsia="Times New Roman" w:hAnsi="Arial Narrow" w:cs="Arial"/>
          <w:sz w:val="24"/>
          <w:szCs w:val="24"/>
          <w:lang w:eastAsia="pt-BR"/>
        </w:rPr>
        <w:t>6.3 - Na hipótese dos produtos apresentarem irregularidades não sanadas, será reduzido a termo o fato e encaminhado à autoridade competente para procedimentos inerentes à aplicação das penalidades.</w:t>
      </w: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06454">
        <w:rPr>
          <w:rFonts w:ascii="Arial Narrow" w:eastAsia="Times New Roman" w:hAnsi="Arial Narrow" w:cs="Arial"/>
          <w:sz w:val="24"/>
          <w:szCs w:val="24"/>
          <w:lang w:eastAsia="pt-BR"/>
        </w:rPr>
        <w:t>6.4 - Os produtos serão conferidos e, se achados irregulares, reclamados à Detentora da Ata, que terá o prazo de até 05 (cinco) dias úteis para substituir os rejeitados.</w:t>
      </w: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06454">
        <w:rPr>
          <w:rFonts w:ascii="Arial Narrow" w:eastAsia="Times New Roman" w:hAnsi="Arial Narrow" w:cs="Arial"/>
          <w:sz w:val="24"/>
          <w:szCs w:val="24"/>
          <w:lang w:eastAsia="pt-BR"/>
        </w:rPr>
        <w:t>6.5 - A entrega dos produtos será nos termos do art. 73 e seguintes da Lei n.º 8.666/93.</w:t>
      </w:r>
    </w:p>
    <w:p w:rsidR="0029655F" w:rsidRPr="00D06454" w:rsidRDefault="0029655F" w:rsidP="0029655F">
      <w:pPr>
        <w:tabs>
          <w:tab w:val="left" w:pos="0"/>
          <w:tab w:val="left" w:pos="9214"/>
        </w:tabs>
        <w:spacing w:after="0" w:line="240" w:lineRule="auto"/>
        <w:jc w:val="both"/>
        <w:rPr>
          <w:rFonts w:ascii="Arial Narrow" w:eastAsia="Times New Roman" w:hAnsi="Arial Narrow"/>
          <w:b/>
          <w:sz w:val="24"/>
          <w:szCs w:val="24"/>
          <w:lang w:eastAsia="pt-BR"/>
        </w:rPr>
      </w:pPr>
    </w:p>
    <w:p w:rsidR="0029655F" w:rsidRPr="00D06454" w:rsidRDefault="0029655F" w:rsidP="0029655F">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06454">
        <w:rPr>
          <w:rFonts w:ascii="Arial Narrow" w:eastAsia="Times New Roman" w:hAnsi="Arial Narrow" w:cs="Calibri"/>
          <w:sz w:val="24"/>
          <w:szCs w:val="24"/>
          <w:lang w:eastAsia="pt-BR"/>
        </w:rPr>
        <w:t>6.6 - A execução da Ata será acompanhada, conforme o caso, nos termos do art. 67 e 73 da Lei Federal n.º 8.666/93.</w:t>
      </w:r>
    </w:p>
    <w:p w:rsidR="0029655F" w:rsidRPr="00D06454" w:rsidRDefault="0029655F" w:rsidP="0029655F">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29655F" w:rsidRPr="00D06454" w:rsidRDefault="0029655F" w:rsidP="0029655F">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06454">
        <w:rPr>
          <w:rFonts w:ascii="Arial Narrow" w:eastAsia="Times New Roman" w:hAnsi="Arial Narrow" w:cs="Calibri"/>
          <w:sz w:val="24"/>
          <w:szCs w:val="24"/>
          <w:lang w:eastAsia="pt-BR"/>
        </w:rPr>
        <w:t>6.7 - A Administração rejeitará o objeto fornecido em desacordo com a Ata (art. 76 da Lei Federal n.º 8.666/93).</w:t>
      </w:r>
    </w:p>
    <w:p w:rsidR="0029655F" w:rsidRPr="00D06454" w:rsidRDefault="0029655F" w:rsidP="0029655F">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29655F" w:rsidRPr="00D06454" w:rsidRDefault="0029655F" w:rsidP="0029655F">
      <w:pPr>
        <w:overflowPunct w:val="0"/>
        <w:autoSpaceDE w:val="0"/>
        <w:autoSpaceDN w:val="0"/>
        <w:adjustRightInd w:val="0"/>
        <w:spacing w:after="0" w:line="240" w:lineRule="auto"/>
        <w:ind w:right="-1"/>
        <w:textAlignment w:val="baseline"/>
        <w:rPr>
          <w:rFonts w:ascii="Arial Narrow" w:eastAsia="Times New Roman" w:hAnsi="Arial Narrow" w:cs="Calibri"/>
          <w:b/>
          <w:sz w:val="24"/>
          <w:szCs w:val="24"/>
          <w:u w:val="single"/>
          <w:lang w:eastAsia="pt-BR"/>
        </w:rPr>
      </w:pPr>
      <w:r w:rsidRPr="00D06454">
        <w:rPr>
          <w:rFonts w:ascii="Arial Narrow" w:eastAsia="Times New Roman" w:hAnsi="Arial Narrow"/>
          <w:b/>
          <w:sz w:val="24"/>
          <w:szCs w:val="24"/>
          <w:u w:val="single"/>
          <w:lang w:eastAsia="pt-BR"/>
        </w:rPr>
        <w:t xml:space="preserve">CLÁUSULA SÉTIMA - </w:t>
      </w:r>
      <w:r w:rsidRPr="00D06454">
        <w:rPr>
          <w:rFonts w:ascii="Arial Narrow" w:eastAsia="Times New Roman" w:hAnsi="Arial Narrow" w:cs="Calibri"/>
          <w:b/>
          <w:sz w:val="24"/>
          <w:szCs w:val="24"/>
          <w:u w:val="single"/>
          <w:lang w:eastAsia="pt-BR"/>
        </w:rPr>
        <w:t>DAS OBRIGAÇÕES DAS PARTES</w:t>
      </w:r>
    </w:p>
    <w:p w:rsidR="0029655F" w:rsidRPr="00D06454" w:rsidRDefault="0029655F" w:rsidP="0029655F">
      <w:pPr>
        <w:overflowPunct w:val="0"/>
        <w:autoSpaceDE w:val="0"/>
        <w:autoSpaceDN w:val="0"/>
        <w:adjustRightInd w:val="0"/>
        <w:spacing w:after="0" w:line="240" w:lineRule="auto"/>
        <w:ind w:right="-1"/>
        <w:textAlignment w:val="baseline"/>
        <w:rPr>
          <w:rFonts w:ascii="Arial Narrow" w:eastAsia="Times New Roman" w:hAnsi="Arial Narrow" w:cs="Calibri"/>
          <w:sz w:val="24"/>
          <w:szCs w:val="24"/>
          <w:lang w:eastAsia="pt-BR"/>
        </w:rPr>
      </w:pPr>
    </w:p>
    <w:p w:rsidR="0029655F" w:rsidRPr="00D06454" w:rsidRDefault="0029655F" w:rsidP="0029655F">
      <w:pPr>
        <w:overflowPunct w:val="0"/>
        <w:autoSpaceDE w:val="0"/>
        <w:autoSpaceDN w:val="0"/>
        <w:adjustRightInd w:val="0"/>
        <w:spacing w:after="0" w:line="240" w:lineRule="auto"/>
        <w:ind w:right="-1"/>
        <w:textAlignment w:val="baseline"/>
        <w:rPr>
          <w:rFonts w:ascii="Arial Narrow" w:eastAsia="Times New Roman" w:hAnsi="Arial Narrow" w:cs="Calibri"/>
          <w:sz w:val="24"/>
          <w:szCs w:val="24"/>
          <w:lang w:eastAsia="pt-BR"/>
        </w:rPr>
      </w:pPr>
      <w:r w:rsidRPr="00D06454">
        <w:rPr>
          <w:rFonts w:ascii="Arial Narrow" w:eastAsia="Times New Roman" w:hAnsi="Arial Narrow" w:cs="Calibri"/>
          <w:sz w:val="24"/>
          <w:szCs w:val="24"/>
          <w:lang w:eastAsia="pt-BR"/>
        </w:rPr>
        <w:t xml:space="preserve">7.1 - São obrigações da Detentora da Ata de Registro de Preços: </w:t>
      </w:r>
    </w:p>
    <w:p w:rsidR="0029655F" w:rsidRPr="00D06454" w:rsidRDefault="0029655F" w:rsidP="0029655F">
      <w:pPr>
        <w:tabs>
          <w:tab w:val="left" w:pos="0"/>
          <w:tab w:val="left" w:pos="9214"/>
        </w:tabs>
        <w:spacing w:after="0" w:line="240" w:lineRule="auto"/>
        <w:jc w:val="both"/>
        <w:rPr>
          <w:rFonts w:ascii="Arial Narrow" w:eastAsia="Times New Roman" w:hAnsi="Arial Narrow"/>
          <w:sz w:val="24"/>
          <w:szCs w:val="24"/>
          <w:lang w:eastAsia="pt-BR"/>
        </w:rPr>
      </w:pPr>
      <w:r w:rsidRPr="00D06454">
        <w:rPr>
          <w:rFonts w:ascii="Arial Narrow" w:eastAsia="Times New Roman" w:hAnsi="Arial Narrow"/>
          <w:sz w:val="24"/>
          <w:szCs w:val="24"/>
          <w:lang w:eastAsia="pt-BR"/>
        </w:rPr>
        <w:t>a) Entregar o objeto conforme especificações contidas no Anexo I - TERMO DE REFERÊNCIA, de acordo com os pedidos da Prefeitura;</w:t>
      </w:r>
    </w:p>
    <w:p w:rsidR="0029655F" w:rsidRPr="00D06454" w:rsidRDefault="0029655F" w:rsidP="0029655F">
      <w:pPr>
        <w:tabs>
          <w:tab w:val="left" w:pos="0"/>
        </w:tabs>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b) Obedecer aos prazos de entrega estipulados na Cláusula Sexta e cumprir todas as exigências do edital e Ata de Registro de Preços;</w:t>
      </w:r>
    </w:p>
    <w:p w:rsidR="0029655F" w:rsidRPr="00D06454" w:rsidRDefault="0029655F" w:rsidP="0029655F">
      <w:pPr>
        <w:tabs>
          <w:tab w:val="left" w:pos="0"/>
          <w:tab w:val="left" w:pos="1701"/>
          <w:tab w:val="left" w:pos="9072"/>
          <w:tab w:val="left" w:pos="9214"/>
        </w:tabs>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c) Manter, durante a execução da Ata, as mesmas condições de habilitação;</w:t>
      </w:r>
    </w:p>
    <w:p w:rsidR="0029655F" w:rsidRPr="00D06454" w:rsidRDefault="0029655F" w:rsidP="0029655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06454">
        <w:rPr>
          <w:rFonts w:ascii="Arial Narrow" w:eastAsia="Times New Roman" w:hAnsi="Arial Narrow" w:cs="Calibri"/>
          <w:sz w:val="24"/>
          <w:szCs w:val="24"/>
          <w:lang w:eastAsia="pt-BR"/>
        </w:rPr>
        <w:t xml:space="preserve">d) Arcar com todos os custos de reposição ou </w:t>
      </w:r>
      <w:proofErr w:type="spellStart"/>
      <w:r w:rsidRPr="00D06454">
        <w:rPr>
          <w:rFonts w:ascii="Arial Narrow" w:eastAsia="Times New Roman" w:hAnsi="Arial Narrow" w:cs="Calibri"/>
          <w:sz w:val="24"/>
          <w:szCs w:val="24"/>
          <w:lang w:eastAsia="pt-BR"/>
        </w:rPr>
        <w:t>reentrega</w:t>
      </w:r>
      <w:proofErr w:type="spellEnd"/>
      <w:r w:rsidRPr="00D06454">
        <w:rPr>
          <w:rFonts w:ascii="Arial Narrow" w:eastAsia="Times New Roman" w:hAnsi="Arial Narrow" w:cs="Calibri"/>
          <w:sz w:val="24"/>
          <w:szCs w:val="24"/>
          <w:lang w:eastAsia="pt-BR"/>
        </w:rPr>
        <w:t xml:space="preserve"> nos casos em que não atenderem as condições do Edital;</w:t>
      </w:r>
    </w:p>
    <w:p w:rsidR="0029655F" w:rsidRPr="00D06454" w:rsidRDefault="0029655F" w:rsidP="0029655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06454">
        <w:rPr>
          <w:rFonts w:ascii="Arial Narrow" w:eastAsia="Times New Roman" w:hAnsi="Arial Narrow" w:cs="Calibri"/>
          <w:sz w:val="24"/>
          <w:szCs w:val="24"/>
          <w:lang w:eastAsia="pt-BR"/>
        </w:rPr>
        <w:t>e) Pagar todos os tributos que incidam ou venham incidir, direta ou indiretamente, sobre os produtos vendidos;</w:t>
      </w:r>
    </w:p>
    <w:p w:rsidR="0029655F" w:rsidRPr="00D06454" w:rsidRDefault="0029655F" w:rsidP="0029655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06454">
        <w:rPr>
          <w:rFonts w:ascii="Arial Narrow" w:eastAsia="Times New Roman" w:hAnsi="Arial Narrow" w:cs="Calibri"/>
          <w:sz w:val="24"/>
          <w:szCs w:val="24"/>
          <w:lang w:eastAsia="pt-BR"/>
        </w:rPr>
        <w:t>f) Comunicar à Contratante, imediatamente, qualquer ocorrência ou anormalidade que venha interferir na entrega dos produtos;</w:t>
      </w:r>
    </w:p>
    <w:p w:rsidR="0029655F" w:rsidRPr="00D06454" w:rsidRDefault="0029655F" w:rsidP="0029655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06454">
        <w:rPr>
          <w:rFonts w:ascii="Arial Narrow" w:eastAsia="Times New Roman" w:hAnsi="Arial Narrow" w:cs="Calibri"/>
          <w:sz w:val="24"/>
          <w:szCs w:val="24"/>
          <w:lang w:eastAsia="pt-BR"/>
        </w:rPr>
        <w:t>g) Indicar representante, que responderá perante a Administração por todos os atos e comunicações formais.</w:t>
      </w:r>
    </w:p>
    <w:p w:rsidR="0029655F" w:rsidRPr="00D06454" w:rsidRDefault="0029655F" w:rsidP="0029655F">
      <w:pPr>
        <w:tabs>
          <w:tab w:val="left" w:pos="0"/>
          <w:tab w:val="left" w:pos="1701"/>
          <w:tab w:val="left" w:pos="9072"/>
          <w:tab w:val="left" w:pos="9214"/>
        </w:tabs>
        <w:spacing w:after="0" w:line="240" w:lineRule="auto"/>
        <w:jc w:val="both"/>
        <w:rPr>
          <w:rFonts w:ascii="Arial Narrow" w:eastAsia="Times New Roman" w:hAnsi="Arial Narrow"/>
          <w:bCs/>
          <w:sz w:val="24"/>
          <w:szCs w:val="24"/>
          <w:lang w:eastAsia="pt-BR"/>
        </w:rPr>
      </w:pPr>
    </w:p>
    <w:p w:rsidR="0029655F" w:rsidRPr="00D06454" w:rsidRDefault="0029655F" w:rsidP="0029655F">
      <w:pPr>
        <w:spacing w:after="0" w:line="240" w:lineRule="auto"/>
        <w:ind w:right="-1"/>
        <w:jc w:val="both"/>
        <w:rPr>
          <w:rFonts w:ascii="Arial Narrow" w:eastAsia="Times New Roman" w:hAnsi="Arial Narrow" w:cs="Calibri"/>
          <w:bCs/>
          <w:sz w:val="24"/>
          <w:szCs w:val="24"/>
          <w:lang w:eastAsia="pt-BR"/>
        </w:rPr>
      </w:pPr>
      <w:r w:rsidRPr="00D06454">
        <w:rPr>
          <w:rFonts w:ascii="Arial Narrow" w:eastAsia="Times New Roman" w:hAnsi="Arial Narrow" w:cs="Arial"/>
          <w:bCs/>
          <w:sz w:val="24"/>
          <w:szCs w:val="24"/>
          <w:lang w:eastAsia="pt-BR"/>
        </w:rPr>
        <w:t>7</w:t>
      </w:r>
      <w:r w:rsidRPr="00D06454">
        <w:rPr>
          <w:rFonts w:ascii="Arial Narrow" w:eastAsia="Times New Roman" w:hAnsi="Arial Narrow" w:cs="Calibri"/>
          <w:bCs/>
          <w:sz w:val="24"/>
          <w:szCs w:val="24"/>
          <w:lang w:eastAsia="pt-BR"/>
        </w:rPr>
        <w:t>.2 - São obrigações da Contratante:</w:t>
      </w:r>
    </w:p>
    <w:p w:rsidR="0029655F" w:rsidRPr="00D06454" w:rsidRDefault="0029655F" w:rsidP="0029655F">
      <w:pPr>
        <w:spacing w:after="0" w:line="240" w:lineRule="auto"/>
        <w:ind w:right="-1"/>
        <w:jc w:val="both"/>
        <w:rPr>
          <w:rFonts w:ascii="Arial Narrow" w:eastAsia="Times New Roman" w:hAnsi="Arial Narrow" w:cs="Calibri"/>
          <w:bCs/>
          <w:sz w:val="24"/>
          <w:szCs w:val="24"/>
          <w:lang w:eastAsia="pt-BR"/>
        </w:rPr>
      </w:pPr>
    </w:p>
    <w:p w:rsidR="0029655F" w:rsidRPr="00D06454" w:rsidRDefault="0029655F" w:rsidP="0029655F">
      <w:pPr>
        <w:tabs>
          <w:tab w:val="left" w:pos="0"/>
          <w:tab w:val="left" w:pos="9214"/>
        </w:tabs>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a) Fornecer todos os dados e especificações necessárias ao completo e correto fornecimento;</w:t>
      </w:r>
    </w:p>
    <w:p w:rsidR="0029655F" w:rsidRPr="00D06454" w:rsidRDefault="0029655F" w:rsidP="0029655F">
      <w:pPr>
        <w:tabs>
          <w:tab w:val="left" w:pos="0"/>
          <w:tab w:val="left" w:pos="9214"/>
        </w:tabs>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b) Comunicar à Detentora da Ata, com antecedência mínima de 24 (vinte e quatro) horas, das necessidades supervenientes porventura ocorridas, para o perfeito cumprimento do objeto deste instrumento;</w:t>
      </w:r>
    </w:p>
    <w:p w:rsidR="0029655F" w:rsidRPr="00D06454" w:rsidRDefault="0029655F" w:rsidP="0029655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c) Efetuar os pagamentos no prazo estipulado na Ata de registro de preços;</w:t>
      </w:r>
    </w:p>
    <w:p w:rsidR="0029655F" w:rsidRPr="00D06454" w:rsidRDefault="0029655F" w:rsidP="0029655F">
      <w:pPr>
        <w:tabs>
          <w:tab w:val="left" w:pos="0"/>
        </w:tabs>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d) Aplicar à Detentora da Ata as penalidades, quando for o caso;</w:t>
      </w:r>
    </w:p>
    <w:p w:rsidR="0029655F" w:rsidRPr="00D06454" w:rsidRDefault="0029655F" w:rsidP="0029655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e) Notificar, por escrito, à Detentora da Ata da aplicação de qualquer sanção;</w:t>
      </w:r>
    </w:p>
    <w:p w:rsidR="0029655F" w:rsidRPr="00D06454" w:rsidRDefault="0029655F" w:rsidP="0029655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06454">
        <w:rPr>
          <w:rFonts w:ascii="Arial Narrow" w:eastAsia="Times New Roman" w:hAnsi="Arial Narrow" w:cs="Calibri"/>
          <w:sz w:val="24"/>
          <w:szCs w:val="24"/>
          <w:lang w:eastAsia="pt-BR"/>
        </w:rPr>
        <w:t>f) Atestar nas notas fiscais/faturas a efetiva entrega do objeto desta licitação;</w:t>
      </w:r>
    </w:p>
    <w:p w:rsidR="0029655F" w:rsidRPr="00D06454" w:rsidRDefault="0029655F" w:rsidP="0029655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06454">
        <w:rPr>
          <w:rFonts w:ascii="Arial Narrow" w:eastAsia="Times New Roman" w:hAnsi="Arial Narrow" w:cs="Calibri"/>
          <w:sz w:val="24"/>
          <w:szCs w:val="24"/>
          <w:lang w:eastAsia="pt-BR"/>
        </w:rPr>
        <w:t>g) Prestar à Detentora da Ata toda e qualquer informação, por esta solicitada, necessária à perfeita entrega do objeto;</w:t>
      </w:r>
    </w:p>
    <w:p w:rsidR="0029655F" w:rsidRPr="00D06454" w:rsidRDefault="0029655F" w:rsidP="0029655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06454">
        <w:rPr>
          <w:rFonts w:ascii="Arial Narrow" w:eastAsia="Times New Roman" w:hAnsi="Arial Narrow" w:cs="Calibri"/>
          <w:sz w:val="24"/>
          <w:szCs w:val="24"/>
          <w:lang w:eastAsia="pt-BR"/>
        </w:rPr>
        <w:t>h) Garantir à Detentora da Ata o direito ao contraditório e ampla defesa nos casos em que forem exigidas trocas ou no caso de aplicação de sanção.</w:t>
      </w:r>
    </w:p>
    <w:p w:rsidR="0029655F" w:rsidRPr="00D06454" w:rsidRDefault="0029655F" w:rsidP="0029655F">
      <w:pPr>
        <w:tabs>
          <w:tab w:val="left" w:pos="0"/>
          <w:tab w:val="left" w:pos="9214"/>
        </w:tabs>
        <w:spacing w:after="0" w:line="240" w:lineRule="auto"/>
        <w:jc w:val="both"/>
        <w:rPr>
          <w:rFonts w:ascii="Arial Narrow" w:eastAsia="Times New Roman" w:hAnsi="Arial Narrow"/>
          <w:bCs/>
          <w:sz w:val="24"/>
          <w:szCs w:val="24"/>
          <w:u w:val="single"/>
          <w:lang w:eastAsia="pt-BR"/>
        </w:rPr>
      </w:pPr>
    </w:p>
    <w:p w:rsidR="0029655F" w:rsidRPr="00D06454" w:rsidRDefault="0029655F" w:rsidP="0029655F">
      <w:pPr>
        <w:tabs>
          <w:tab w:val="left" w:pos="849"/>
        </w:tabs>
        <w:spacing w:after="0" w:line="240" w:lineRule="auto"/>
        <w:jc w:val="both"/>
        <w:outlineLvl w:val="3"/>
        <w:rPr>
          <w:rFonts w:ascii="Arial Narrow" w:eastAsia="Times New Roman" w:hAnsi="Arial Narrow"/>
          <w:b/>
          <w:sz w:val="24"/>
          <w:szCs w:val="24"/>
          <w:u w:val="single"/>
          <w:lang w:eastAsia="pt-BR"/>
        </w:rPr>
      </w:pPr>
      <w:r w:rsidRPr="00D06454">
        <w:rPr>
          <w:rFonts w:ascii="Arial Narrow" w:eastAsia="Times New Roman" w:hAnsi="Arial Narrow"/>
          <w:b/>
          <w:sz w:val="24"/>
          <w:szCs w:val="24"/>
          <w:u w:val="single"/>
          <w:lang w:eastAsia="pt-BR"/>
        </w:rPr>
        <w:t>CLÁUSULA OITAVA - DA FORMA DE PAGAMENTO</w:t>
      </w:r>
    </w:p>
    <w:p w:rsidR="0029655F" w:rsidRPr="00D06454" w:rsidRDefault="0029655F" w:rsidP="0029655F">
      <w:pPr>
        <w:tabs>
          <w:tab w:val="left" w:pos="1132"/>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29655F" w:rsidRPr="00D06454" w:rsidRDefault="0029655F" w:rsidP="0029655F">
      <w:pPr>
        <w:tabs>
          <w:tab w:val="left" w:pos="1132"/>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D06454">
        <w:rPr>
          <w:rFonts w:ascii="Arial Narrow" w:eastAsia="Times New Roman" w:hAnsi="Arial Narrow"/>
          <w:sz w:val="24"/>
          <w:szCs w:val="24"/>
          <w:lang w:eastAsia="pt-BR"/>
        </w:rPr>
        <w:t>8.1 - Os pagamentos serão efetuados em até 20 (vinte) dias, contados da apresentação da nota fiscal/fatura, correspondente</w:t>
      </w:r>
      <w:r w:rsidRPr="00D06454">
        <w:rPr>
          <w:rFonts w:ascii="Arial Narrow" w:eastAsia="Times New Roman" w:hAnsi="Arial Narrow"/>
          <w:b/>
          <w:sz w:val="24"/>
          <w:szCs w:val="24"/>
          <w:lang w:eastAsia="pt-BR"/>
        </w:rPr>
        <w:t xml:space="preserve"> </w:t>
      </w:r>
      <w:r w:rsidRPr="00D06454">
        <w:rPr>
          <w:rFonts w:ascii="Arial Narrow" w:eastAsia="Times New Roman" w:hAnsi="Arial Narrow"/>
          <w:sz w:val="24"/>
          <w:szCs w:val="24"/>
          <w:lang w:eastAsia="pt-BR"/>
        </w:rPr>
        <w:t>aos produtos adquiridos de acordo com a necessidade da Prefeitura, a vista do respectivo Termo de Aceitação assinado pelo Departamento competente,</w:t>
      </w:r>
      <w:r w:rsidRPr="00D06454">
        <w:rPr>
          <w:rFonts w:ascii="Arial Narrow" w:eastAsia="Times New Roman" w:hAnsi="Arial Narrow" w:cs="Calibri"/>
          <w:sz w:val="24"/>
          <w:szCs w:val="24"/>
          <w:lang w:eastAsia="pt-BR"/>
        </w:rPr>
        <w:t xml:space="preserve"> de acordo com as especificações do edital desta licitação, que será realizado na forma do art. 73, inciso II da Lei n.º 8.666/93.</w:t>
      </w:r>
    </w:p>
    <w:p w:rsidR="0029655F" w:rsidRPr="00D06454" w:rsidRDefault="0029655F" w:rsidP="0029655F">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D06454">
        <w:rPr>
          <w:rFonts w:ascii="Arial Narrow" w:eastAsia="Times New Roman" w:hAnsi="Arial Narrow"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D06454">
        <w:rPr>
          <w:rFonts w:ascii="Arial Narrow" w:eastAsia="Times New Roman" w:hAnsi="Arial Narrow"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29655F" w:rsidRPr="00D06454" w:rsidRDefault="0029655F" w:rsidP="0029655F">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9655F" w:rsidRPr="00D06454" w:rsidRDefault="0029655F" w:rsidP="0029655F">
      <w:pPr>
        <w:tabs>
          <w:tab w:val="left" w:pos="0"/>
          <w:tab w:val="left" w:pos="9214"/>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D06454">
        <w:rPr>
          <w:rFonts w:ascii="Arial Narrow" w:eastAsia="Times New Roman" w:hAnsi="Arial Narrow" w:cs="Courier New"/>
          <w:sz w:val="24"/>
          <w:szCs w:val="24"/>
          <w:lang w:eastAsia="pt-BR"/>
        </w:rPr>
        <w:lastRenderedPageBreak/>
        <w:t>8.4 - Correrão por conta da Detentora da Ata todas as despesas de seguros, transporte, tributos, encargos trabalhistas e previdenciárias decorrentes da entrega dos produtos.</w:t>
      </w:r>
    </w:p>
    <w:p w:rsidR="0029655F" w:rsidRPr="00D06454" w:rsidRDefault="0029655F" w:rsidP="0029655F">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9655F" w:rsidRPr="00D06454" w:rsidRDefault="0029655F" w:rsidP="0029655F">
      <w:pPr>
        <w:tabs>
          <w:tab w:val="left" w:pos="0"/>
        </w:tabs>
        <w:spacing w:after="0" w:line="240" w:lineRule="auto"/>
        <w:jc w:val="both"/>
        <w:rPr>
          <w:rFonts w:ascii="Arial Narrow" w:eastAsia="Times New Roman" w:hAnsi="Arial Narrow"/>
          <w:sz w:val="24"/>
          <w:szCs w:val="24"/>
          <w:lang w:eastAsia="pt-BR"/>
        </w:rPr>
      </w:pPr>
      <w:r w:rsidRPr="00D06454">
        <w:rPr>
          <w:rFonts w:ascii="Arial Narrow" w:eastAsia="Times New Roman" w:hAnsi="Arial Narrow"/>
          <w:sz w:val="24"/>
          <w:szCs w:val="24"/>
          <w:lang w:eastAsia="pt-BR"/>
        </w:rPr>
        <w:t>8.5</w:t>
      </w:r>
      <w:r w:rsidRPr="00D06454">
        <w:rPr>
          <w:rFonts w:ascii="Arial Narrow" w:eastAsia="Times New Roman" w:hAnsi="Arial Narrow"/>
          <w:b/>
          <w:sz w:val="24"/>
          <w:szCs w:val="24"/>
          <w:lang w:eastAsia="pt-BR"/>
        </w:rPr>
        <w:t xml:space="preserve"> </w:t>
      </w:r>
      <w:r w:rsidRPr="00D06454">
        <w:rPr>
          <w:rFonts w:ascii="Arial Narrow" w:eastAsia="Times New Roman" w:hAnsi="Arial Narrow"/>
          <w:sz w:val="24"/>
          <w:szCs w:val="24"/>
          <w:lang w:eastAsia="pt-BR"/>
        </w:rPr>
        <w:t>- O pagamento será feito através de crédito em conta corrente ou cheque nominal a seu favor, a ser retirado na Tesouraria da Prefeitura Municipal de Conchas.</w:t>
      </w:r>
    </w:p>
    <w:p w:rsidR="0029655F" w:rsidRPr="00D06454" w:rsidRDefault="0029655F" w:rsidP="0029655F">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06454">
        <w:rPr>
          <w:rFonts w:ascii="Arial Narrow" w:eastAsia="Times New Roman" w:hAnsi="Arial Narrow"/>
          <w:sz w:val="24"/>
          <w:szCs w:val="24"/>
          <w:lang w:eastAsia="pt-BR"/>
        </w:rPr>
        <w:t xml:space="preserve">8.6 - </w:t>
      </w:r>
      <w:r w:rsidRPr="00D06454">
        <w:rPr>
          <w:rFonts w:ascii="Arial Narrow" w:eastAsia="Times New Roman" w:hAnsi="Arial Narrow" w:cs="Arial"/>
          <w:sz w:val="24"/>
          <w:szCs w:val="24"/>
          <w:lang w:eastAsia="pt-BR"/>
        </w:rPr>
        <w:t>A contratante pagará a(s) Nota(s) Fiscal(</w:t>
      </w:r>
      <w:proofErr w:type="spellStart"/>
      <w:r w:rsidRPr="00D06454">
        <w:rPr>
          <w:rFonts w:ascii="Arial Narrow" w:eastAsia="Times New Roman" w:hAnsi="Arial Narrow" w:cs="Arial"/>
          <w:sz w:val="24"/>
          <w:szCs w:val="24"/>
          <w:lang w:eastAsia="pt-BR"/>
        </w:rPr>
        <w:t>is</w:t>
      </w:r>
      <w:proofErr w:type="spellEnd"/>
      <w:r w:rsidRPr="00D06454">
        <w:rPr>
          <w:rFonts w:ascii="Arial Narrow" w:eastAsia="Times New Roman" w:hAnsi="Arial Narrow" w:cs="Arial"/>
          <w:sz w:val="24"/>
          <w:szCs w:val="24"/>
          <w:lang w:eastAsia="pt-BR"/>
        </w:rPr>
        <w:t>)/Fatura(s) somente à Detentora da Ata, vedada sua negociação com terceiros ou sua colocação em cobrança bancária.</w:t>
      </w: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D06454">
        <w:rPr>
          <w:rFonts w:ascii="Arial Narrow" w:eastAsia="Times New Roman" w:hAnsi="Arial Narrow"/>
          <w:sz w:val="24"/>
          <w:szCs w:val="24"/>
          <w:lang w:eastAsia="pt-BR"/>
        </w:rPr>
        <w:t>8.7 - A Detentora da Ata</w:t>
      </w:r>
      <w:r w:rsidRPr="00D06454">
        <w:rPr>
          <w:rFonts w:ascii="Arial Narrow" w:eastAsia="Times New Roman" w:hAnsi="Arial Narrow" w:cs="Arial"/>
          <w:sz w:val="24"/>
          <w:szCs w:val="24"/>
          <w:lang w:eastAsia="pt-BR"/>
        </w:rPr>
        <w:t xml:space="preserve"> </w:t>
      </w:r>
      <w:r w:rsidRPr="00D06454">
        <w:rPr>
          <w:rFonts w:ascii="Arial Narrow" w:eastAsia="Times New Roman" w:hAnsi="Arial Narrow"/>
          <w:sz w:val="24"/>
          <w:szCs w:val="24"/>
          <w:lang w:eastAsia="pt-BR"/>
        </w:rPr>
        <w:t>deverá fazer constar na Nota Fiscal/Fatura correspondente, emitida sem rasura, e em letra bem legível, o número de sua conta corrente, o nome do Banco e a respectiva Agência.</w:t>
      </w: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D06454">
        <w:rPr>
          <w:rFonts w:ascii="Arial Narrow" w:eastAsia="Times New Roman" w:hAnsi="Arial Narrow"/>
          <w:sz w:val="24"/>
          <w:szCs w:val="24"/>
          <w:lang w:eastAsia="pt-BR"/>
        </w:rPr>
        <w:t xml:space="preserve">8.8 - A Fiscalização da Prefeitura somente atestará a retirada do objeto e liberará a Nota Fiscal para pagamento, quando cumpridas, pela </w:t>
      </w:r>
      <w:r w:rsidRPr="00D06454">
        <w:rPr>
          <w:rFonts w:ascii="Arial Narrow" w:eastAsia="Times New Roman" w:hAnsi="Arial Narrow" w:cs="Arial"/>
          <w:sz w:val="24"/>
          <w:szCs w:val="24"/>
          <w:lang w:eastAsia="pt-BR"/>
        </w:rPr>
        <w:t>Detentora da Ata</w:t>
      </w:r>
      <w:r w:rsidRPr="00D06454">
        <w:rPr>
          <w:rFonts w:ascii="Arial Narrow" w:eastAsia="Times New Roman" w:hAnsi="Arial Narrow"/>
          <w:sz w:val="24"/>
          <w:szCs w:val="24"/>
          <w:lang w:eastAsia="pt-BR"/>
        </w:rPr>
        <w:t>, todas as condições pactuadas.</w:t>
      </w: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D06454">
        <w:rPr>
          <w:rFonts w:ascii="Arial Narrow" w:eastAsia="Times New Roman" w:hAnsi="Arial Narrow"/>
          <w:sz w:val="24"/>
          <w:szCs w:val="24"/>
          <w:lang w:eastAsia="pt-BR"/>
        </w:rPr>
        <w:t xml:space="preserve">8.9 - Havendo erro na Nota Fiscal ou circunstâncias que impeçam a liquidação da despesa, a mesma será devolvida e o pagamento ficará pendente até que a </w:t>
      </w:r>
      <w:r w:rsidRPr="00D06454">
        <w:rPr>
          <w:rFonts w:ascii="Arial Narrow" w:eastAsia="Times New Roman" w:hAnsi="Arial Narrow" w:cs="Arial"/>
          <w:sz w:val="24"/>
          <w:szCs w:val="24"/>
          <w:lang w:eastAsia="pt-BR"/>
        </w:rPr>
        <w:t>Detentora da Ata</w:t>
      </w:r>
      <w:r w:rsidRPr="00D06454">
        <w:rPr>
          <w:rFonts w:ascii="Arial Narrow" w:eastAsia="Times New Roman" w:hAnsi="Arial Narrow"/>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Tahoma"/>
          <w:sz w:val="24"/>
          <w:szCs w:val="24"/>
          <w:lang w:eastAsia="pt-BR"/>
        </w:rPr>
      </w:pPr>
      <w:r w:rsidRPr="00D06454">
        <w:rPr>
          <w:rFonts w:ascii="Arial Narrow" w:eastAsia="Times New Roman" w:hAnsi="Arial Narrow"/>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29655F" w:rsidRPr="00D06454" w:rsidRDefault="0029655F" w:rsidP="0029655F">
      <w:pPr>
        <w:spacing w:after="0" w:line="240" w:lineRule="auto"/>
        <w:jc w:val="both"/>
        <w:rPr>
          <w:rFonts w:ascii="Arial Narrow" w:eastAsia="Times New Roman" w:hAnsi="Arial Narrow"/>
          <w:bCs/>
          <w:sz w:val="24"/>
          <w:szCs w:val="24"/>
          <w:lang w:eastAsia="pt-BR"/>
        </w:rPr>
      </w:pPr>
    </w:p>
    <w:p w:rsidR="0029655F" w:rsidRPr="00D06454" w:rsidRDefault="0029655F" w:rsidP="0029655F">
      <w:pPr>
        <w:spacing w:after="0" w:line="240" w:lineRule="auto"/>
        <w:ind w:right="-1"/>
        <w:jc w:val="both"/>
        <w:rPr>
          <w:rFonts w:ascii="Arial Narrow" w:eastAsia="Times New Roman" w:hAnsi="Arial Narrow"/>
          <w:b/>
          <w:bCs/>
          <w:sz w:val="24"/>
          <w:szCs w:val="24"/>
          <w:u w:val="single"/>
          <w:lang w:eastAsia="pt-BR"/>
        </w:rPr>
      </w:pPr>
      <w:r w:rsidRPr="00D06454">
        <w:rPr>
          <w:rFonts w:ascii="Arial Narrow" w:eastAsia="Times New Roman" w:hAnsi="Arial Narrow"/>
          <w:b/>
          <w:bCs/>
          <w:sz w:val="24"/>
          <w:szCs w:val="24"/>
          <w:u w:val="single"/>
          <w:lang w:eastAsia="pt-BR"/>
        </w:rPr>
        <w:t>CLÁUSULA NONA - DA AUTORIZAÇÃO PARA FORNECIMENTO</w:t>
      </w:r>
    </w:p>
    <w:p w:rsidR="0029655F" w:rsidRPr="00D06454" w:rsidRDefault="0029655F" w:rsidP="0029655F">
      <w:pPr>
        <w:spacing w:after="0" w:line="240" w:lineRule="auto"/>
        <w:ind w:right="-1"/>
        <w:jc w:val="both"/>
        <w:rPr>
          <w:rFonts w:ascii="Arial Narrow" w:eastAsia="Times New Roman" w:hAnsi="Arial Narrow"/>
          <w:bCs/>
          <w:sz w:val="24"/>
          <w:szCs w:val="24"/>
          <w:lang w:eastAsia="pt-BR"/>
        </w:rPr>
      </w:pPr>
    </w:p>
    <w:p w:rsidR="0029655F" w:rsidRPr="00D06454" w:rsidRDefault="0029655F" w:rsidP="0029655F">
      <w:pPr>
        <w:tabs>
          <w:tab w:val="left" w:pos="8931"/>
          <w:tab w:val="left" w:pos="9072"/>
        </w:tabs>
        <w:spacing w:after="0" w:line="240" w:lineRule="auto"/>
        <w:ind w:right="-1"/>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 xml:space="preserve">9.1 - A entrega dos produtos, objeto da presente Ata de Registro de Preços, será autorizada, conforme a necessidade da Prefeitura, pelo Prefeito Municipal ou Secretário Municipal por ele denominado.  </w:t>
      </w:r>
    </w:p>
    <w:p w:rsidR="0029655F" w:rsidRPr="00D06454" w:rsidRDefault="0029655F" w:rsidP="0029655F">
      <w:pPr>
        <w:spacing w:after="0" w:line="240" w:lineRule="auto"/>
        <w:jc w:val="both"/>
        <w:rPr>
          <w:rFonts w:ascii="Arial Narrow" w:eastAsia="Times New Roman" w:hAnsi="Arial Narrow"/>
          <w:bCs/>
          <w:sz w:val="24"/>
          <w:szCs w:val="24"/>
          <w:lang w:eastAsia="pt-BR"/>
        </w:rPr>
      </w:pPr>
    </w:p>
    <w:p w:rsidR="0029655F" w:rsidRPr="00D06454" w:rsidRDefault="0029655F" w:rsidP="0029655F">
      <w:pPr>
        <w:spacing w:after="0" w:line="240" w:lineRule="auto"/>
        <w:jc w:val="both"/>
        <w:rPr>
          <w:rFonts w:ascii="Arial Narrow" w:eastAsia="Times New Roman" w:hAnsi="Arial Narrow"/>
          <w:b/>
          <w:bCs/>
          <w:sz w:val="24"/>
          <w:szCs w:val="24"/>
          <w:u w:val="single"/>
          <w:lang w:eastAsia="pt-BR"/>
        </w:rPr>
      </w:pPr>
      <w:r w:rsidRPr="00D06454">
        <w:rPr>
          <w:rFonts w:ascii="Arial Narrow" w:eastAsia="Times New Roman" w:hAnsi="Arial Narrow"/>
          <w:b/>
          <w:bCs/>
          <w:sz w:val="24"/>
          <w:szCs w:val="24"/>
          <w:u w:val="single"/>
          <w:lang w:eastAsia="pt-BR"/>
        </w:rPr>
        <w:t>CLÁUSULA DÉCIMA - DO CONTROLE E DAS ALTERAÇÕES DE PREÇOS</w:t>
      </w:r>
    </w:p>
    <w:p w:rsidR="0029655F" w:rsidRPr="00D06454" w:rsidRDefault="0029655F" w:rsidP="0029655F">
      <w:pPr>
        <w:spacing w:after="0" w:line="240" w:lineRule="auto"/>
        <w:jc w:val="both"/>
        <w:rPr>
          <w:rFonts w:ascii="Arial Narrow" w:eastAsia="Times New Roman" w:hAnsi="Arial Narrow"/>
          <w:bCs/>
          <w:sz w:val="24"/>
          <w:szCs w:val="24"/>
          <w:lang w:eastAsia="pt-BR"/>
        </w:rPr>
      </w:pPr>
    </w:p>
    <w:p w:rsidR="0029655F" w:rsidRPr="00D06454" w:rsidRDefault="0029655F" w:rsidP="0029655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D06454">
        <w:rPr>
          <w:rFonts w:ascii="Arial Narrow" w:eastAsia="Times New Roman" w:hAnsi="Arial Narrow"/>
          <w:sz w:val="24"/>
          <w:szCs w:val="24"/>
          <w:lang w:eastAsia="pt-BR"/>
        </w:rPr>
        <w:t xml:space="preserve">10.1 - Durante a vigência desta Ata, os preços registrados serão fixos e irreajustáveis. </w:t>
      </w:r>
    </w:p>
    <w:p w:rsidR="0029655F" w:rsidRPr="00D06454" w:rsidRDefault="0029655F" w:rsidP="0029655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D06454">
        <w:rPr>
          <w:rFonts w:ascii="Arial Narrow" w:eastAsia="Times New Roman" w:hAnsi="Arial Narrow"/>
          <w:sz w:val="24"/>
          <w:szCs w:val="24"/>
          <w:lang w:eastAsia="pt-BR"/>
        </w:rPr>
        <w:t xml:space="preserve">10.1.1 - Quando o preço inicialmente registrado, por motivo superveniente, tornar-se superior ao preço praticado no mercado o órgão gerenciador deverá: </w:t>
      </w:r>
    </w:p>
    <w:p w:rsidR="0029655F" w:rsidRPr="00D06454" w:rsidRDefault="0029655F" w:rsidP="0029655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D06454">
        <w:rPr>
          <w:rFonts w:ascii="Arial Narrow" w:eastAsia="Times New Roman" w:hAnsi="Arial Narrow"/>
          <w:sz w:val="24"/>
          <w:szCs w:val="24"/>
          <w:lang w:eastAsia="pt-BR"/>
        </w:rPr>
        <w:t xml:space="preserve">a) convocar o fornecedor visando a negociação para redução de preços e sua adequação ao praticado pelo mercado; </w:t>
      </w:r>
    </w:p>
    <w:p w:rsidR="0029655F" w:rsidRPr="00D06454" w:rsidRDefault="0029655F" w:rsidP="0029655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D06454">
        <w:rPr>
          <w:rFonts w:ascii="Arial Narrow" w:eastAsia="Times New Roman" w:hAnsi="Arial Narrow"/>
          <w:sz w:val="24"/>
          <w:szCs w:val="24"/>
          <w:lang w:eastAsia="pt-BR"/>
        </w:rPr>
        <w:t>b) frustrada a negociação, o fornecedor será liberado do compromisso assumido; e</w:t>
      </w:r>
    </w:p>
    <w:p w:rsidR="0029655F" w:rsidRPr="00D06454" w:rsidRDefault="0029655F" w:rsidP="0029655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D06454">
        <w:rPr>
          <w:rFonts w:ascii="Arial Narrow" w:eastAsia="Times New Roman" w:hAnsi="Arial Narrow"/>
          <w:sz w:val="24"/>
          <w:szCs w:val="24"/>
          <w:lang w:eastAsia="pt-BR"/>
        </w:rPr>
        <w:t>c) convocar os demais fornecedores visando igual oportunidade de negociação.</w:t>
      </w:r>
    </w:p>
    <w:p w:rsidR="0029655F" w:rsidRPr="00D06454" w:rsidRDefault="0029655F" w:rsidP="0029655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D06454">
        <w:rPr>
          <w:rFonts w:ascii="Arial Narrow" w:eastAsia="Times New Roman" w:hAnsi="Arial Narrow"/>
          <w:sz w:val="24"/>
          <w:szCs w:val="24"/>
          <w:lang w:eastAsia="pt-BR"/>
        </w:rPr>
        <w:t xml:space="preserve">10.1.2 - Quando o preço de mercado tornar-se superior aos preços registrados e o fornecedor, mediante requerimento devidamente comprovado, não puder cumprir o compromisso, o órgão gerenciador poderá: </w:t>
      </w:r>
    </w:p>
    <w:p w:rsidR="0029655F" w:rsidRPr="00D06454" w:rsidRDefault="0029655F" w:rsidP="0029655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D06454">
        <w:rPr>
          <w:rFonts w:ascii="Arial Narrow" w:eastAsia="Times New Roman" w:hAnsi="Arial Narrow"/>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29655F" w:rsidRPr="00D06454" w:rsidRDefault="0029655F" w:rsidP="0029655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D06454">
        <w:rPr>
          <w:rFonts w:ascii="Arial Narrow" w:eastAsia="Times New Roman" w:hAnsi="Arial Narrow"/>
          <w:sz w:val="24"/>
          <w:szCs w:val="24"/>
          <w:lang w:eastAsia="pt-BR"/>
        </w:rPr>
        <w:t>b) convocar os demais fornecedores visando igual oportunidade de negociação.</w:t>
      </w:r>
    </w:p>
    <w:p w:rsidR="0029655F" w:rsidRPr="00D06454" w:rsidRDefault="0029655F" w:rsidP="0029655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D06454">
        <w:rPr>
          <w:rFonts w:ascii="Arial Narrow" w:eastAsia="Times New Roman" w:hAnsi="Arial Narrow"/>
          <w:sz w:val="24"/>
          <w:szCs w:val="24"/>
          <w:lang w:eastAsia="pt-BR"/>
        </w:rPr>
        <w:t xml:space="preserve">10.1.3 - </w:t>
      </w:r>
      <w:r w:rsidRPr="00D06454">
        <w:rPr>
          <w:rFonts w:ascii="Arial Narrow" w:eastAsia="Times New Roman" w:hAnsi="Arial Narrow"/>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D06454">
        <w:rPr>
          <w:rFonts w:ascii="Arial Narrow" w:eastAsia="Times New Roman" w:hAnsi="Arial Narrow"/>
          <w:sz w:val="24"/>
          <w:szCs w:val="24"/>
          <w:lang w:eastAsia="pt-BR"/>
        </w:rPr>
        <w:t>.</w:t>
      </w:r>
    </w:p>
    <w:p w:rsidR="0029655F" w:rsidRPr="00D06454" w:rsidRDefault="0029655F" w:rsidP="0029655F">
      <w:pPr>
        <w:spacing w:after="0" w:line="240" w:lineRule="auto"/>
        <w:jc w:val="both"/>
        <w:rPr>
          <w:rFonts w:ascii="Arial Narrow" w:eastAsia="Times New Roman" w:hAnsi="Arial Narrow"/>
          <w:bCs/>
          <w:sz w:val="24"/>
          <w:szCs w:val="24"/>
          <w:lang w:eastAsia="pt-BR"/>
        </w:rPr>
      </w:pP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D06454">
        <w:rPr>
          <w:rFonts w:ascii="Arial Narrow" w:eastAsia="Times New Roman" w:hAnsi="Arial Narrow" w:cs="Arial"/>
          <w:b/>
          <w:bCs/>
          <w:sz w:val="24"/>
          <w:szCs w:val="24"/>
          <w:u w:val="single"/>
          <w:lang w:eastAsia="pt-BR"/>
        </w:rPr>
        <w:t>CLÁUSULA DÉCIMA PRIMEIRA - DO CANCELAMENTO DA ATA DE REGISTRO DE PREÇOS</w:t>
      </w: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06454">
        <w:rPr>
          <w:rFonts w:ascii="Arial Narrow" w:eastAsia="Times New Roman" w:hAnsi="Arial Narrow" w:cs="Arial"/>
          <w:sz w:val="24"/>
          <w:szCs w:val="24"/>
          <w:lang w:eastAsia="pt-BR"/>
        </w:rPr>
        <w:t>11.1 - O fornecedor terá o seu registro de preços cancelado na Ata, por intermédio de processo administrativo específico, assegurado o contraditório e ampla defesa:</w:t>
      </w: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06454">
        <w:rPr>
          <w:rFonts w:ascii="Arial Narrow" w:eastAsia="Times New Roman" w:hAnsi="Arial Narrow" w:cs="Arial"/>
          <w:sz w:val="24"/>
          <w:szCs w:val="24"/>
          <w:lang w:eastAsia="pt-BR"/>
        </w:rPr>
        <w:lastRenderedPageBreak/>
        <w:t>11.1.1 - A pedido, quando:</w:t>
      </w: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06454">
        <w:rPr>
          <w:rFonts w:ascii="Arial Narrow" w:eastAsia="Times New Roman" w:hAnsi="Arial Narrow" w:cs="Arial"/>
          <w:sz w:val="24"/>
          <w:szCs w:val="24"/>
          <w:lang w:eastAsia="pt-BR"/>
        </w:rPr>
        <w:t xml:space="preserve">11.1.1.1 - Comprovar estar impossibilitado de cumprir as exigências da Ata, por ocorrência de casos fortuitos ou de força maior. </w:t>
      </w: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06454">
        <w:rPr>
          <w:rFonts w:ascii="Arial Narrow" w:eastAsia="Times New Roman" w:hAnsi="Arial Narrow" w:cs="Arial"/>
          <w:sz w:val="24"/>
          <w:szCs w:val="24"/>
          <w:lang w:eastAsia="pt-BR"/>
        </w:rPr>
        <w:t>11.1.1.2 - O seu preço registrado se tornar, comprovadamente, inexequível em função da elevação dos preços de mercado dos insumos que compõem o custo do produto.</w:t>
      </w: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06454">
        <w:rPr>
          <w:rFonts w:ascii="Arial Narrow" w:eastAsia="Times New Roman" w:hAnsi="Arial Narrow" w:cs="Arial"/>
          <w:sz w:val="24"/>
          <w:szCs w:val="24"/>
          <w:lang w:eastAsia="pt-BR"/>
        </w:rPr>
        <w:t>11.1.2 - Por iniciativa da Contratante, quando:</w:t>
      </w: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06454">
        <w:rPr>
          <w:rFonts w:ascii="Arial Narrow" w:eastAsia="Times New Roman" w:hAnsi="Arial Narrow" w:cs="Arial"/>
          <w:sz w:val="24"/>
          <w:szCs w:val="24"/>
          <w:lang w:eastAsia="pt-BR"/>
        </w:rPr>
        <w:t>11.1.2.1 - O fornecedor não aceitar reduzir o preço registrado, na hipótese deste se tornar superior àqueles praticados no mercado.</w:t>
      </w: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06454">
        <w:rPr>
          <w:rFonts w:ascii="Arial Narrow" w:eastAsia="Times New Roman" w:hAnsi="Arial Narrow" w:cs="Arial"/>
          <w:sz w:val="24"/>
          <w:szCs w:val="24"/>
          <w:lang w:eastAsia="pt-BR"/>
        </w:rPr>
        <w:t>11.1.2.2 - O fornecedor perder qualquer condição de habilitação ou qualificação técnica exigida no processo licitatório.</w:t>
      </w: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06454">
        <w:rPr>
          <w:rFonts w:ascii="Arial Narrow" w:eastAsia="Times New Roman" w:hAnsi="Arial Narrow" w:cs="Arial"/>
          <w:sz w:val="24"/>
          <w:szCs w:val="24"/>
          <w:lang w:eastAsia="pt-BR"/>
        </w:rPr>
        <w:t>11.1.2.3 - Por razões de interesse público, devidamente motivadas e justificadas.</w:t>
      </w: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06454">
        <w:rPr>
          <w:rFonts w:ascii="Arial Narrow" w:eastAsia="Times New Roman" w:hAnsi="Arial Narrow" w:cs="Arial"/>
          <w:sz w:val="24"/>
          <w:szCs w:val="24"/>
          <w:lang w:eastAsia="pt-BR"/>
        </w:rPr>
        <w:t>11.1.2.4 - Não cumprir as obrigações decorrentes da Ata de Registro de Preços.</w:t>
      </w: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06454">
        <w:rPr>
          <w:rFonts w:ascii="Arial Narrow" w:eastAsia="Times New Roman" w:hAnsi="Arial Narrow" w:cs="Arial"/>
          <w:sz w:val="24"/>
          <w:szCs w:val="24"/>
          <w:lang w:eastAsia="pt-BR"/>
        </w:rPr>
        <w:t>11.1.2.5 - O fornecedor não comparecer ou se recusar a retirar, no prazo estabelecido, os pedidos decorrentes da Ata de Registro de Preços.</w:t>
      </w: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06454">
        <w:rPr>
          <w:rFonts w:ascii="Arial Narrow" w:eastAsia="Times New Roman" w:hAnsi="Arial Narrow" w:cs="Arial"/>
          <w:sz w:val="24"/>
          <w:szCs w:val="24"/>
          <w:lang w:eastAsia="pt-BR"/>
        </w:rPr>
        <w:t>11.1.2.6 - Caracterizada qualquer hipótese de inexecução total ou parcial das condições estabelecidas na Ata de Registro de Preço ou nos pedidos dela decorrentes.</w:t>
      </w: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06454">
        <w:rPr>
          <w:rFonts w:ascii="Arial Narrow" w:eastAsia="Times New Roman" w:hAnsi="Arial Narrow"/>
          <w:sz w:val="24"/>
          <w:szCs w:val="24"/>
          <w:lang w:eastAsia="pt-BR"/>
        </w:rPr>
        <w:t>11.1.2.7 - O fornecedor não retirar a respectiva nota de empenho ou instrumento equivalente, no prazo estabelecido pela Administração, sem justificativa aceitável.</w:t>
      </w:r>
    </w:p>
    <w:p w:rsidR="0029655F" w:rsidRPr="00D06454" w:rsidRDefault="0029655F" w:rsidP="0029655F">
      <w:pPr>
        <w:spacing w:after="0" w:line="240" w:lineRule="auto"/>
        <w:jc w:val="both"/>
        <w:rPr>
          <w:rFonts w:ascii="Arial Narrow" w:eastAsia="Times New Roman" w:hAnsi="Arial Narrow"/>
          <w:b/>
          <w:bCs/>
          <w:sz w:val="24"/>
          <w:szCs w:val="24"/>
          <w:lang w:eastAsia="pt-BR"/>
        </w:rPr>
      </w:pPr>
    </w:p>
    <w:p w:rsidR="0029655F" w:rsidRPr="00D06454" w:rsidRDefault="0029655F" w:rsidP="0029655F">
      <w:pPr>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
          <w:bCs/>
          <w:sz w:val="24"/>
          <w:szCs w:val="24"/>
          <w:lang w:eastAsia="pt-BR"/>
        </w:rPr>
        <w:t xml:space="preserve">Parágrafo Único: </w:t>
      </w:r>
      <w:r w:rsidRPr="00D06454">
        <w:rPr>
          <w:rFonts w:ascii="Arial Narrow" w:eastAsia="Times New Roman" w:hAnsi="Arial Narrow"/>
          <w:bCs/>
          <w:sz w:val="24"/>
          <w:szCs w:val="24"/>
          <w:lang w:eastAsia="pt-BR"/>
        </w:rPr>
        <w:t>Em qualquer das hipóteses acima, assegurados o contraditório e a ampla defesa, concluído o processo, a Prefeitura Municipal de Conchas fará o devido apostilamento na Ata de Registro de Preço e informará aos Proponentes a nova ordem de registro.</w:t>
      </w:r>
    </w:p>
    <w:p w:rsidR="0029655F" w:rsidRPr="00D06454" w:rsidRDefault="0029655F" w:rsidP="0029655F">
      <w:pPr>
        <w:spacing w:after="0" w:line="240" w:lineRule="auto"/>
        <w:jc w:val="both"/>
        <w:rPr>
          <w:rFonts w:ascii="Arial Narrow" w:eastAsia="Times New Roman" w:hAnsi="Arial Narrow"/>
          <w:b/>
          <w:bCs/>
          <w:sz w:val="24"/>
          <w:szCs w:val="24"/>
          <w:lang w:eastAsia="pt-BR"/>
        </w:rPr>
      </w:pPr>
    </w:p>
    <w:p w:rsidR="0029655F" w:rsidRPr="00D06454" w:rsidRDefault="0029655F" w:rsidP="0029655F">
      <w:pPr>
        <w:spacing w:after="0" w:line="240" w:lineRule="auto"/>
        <w:jc w:val="both"/>
        <w:rPr>
          <w:rFonts w:ascii="Arial Narrow" w:eastAsia="Times New Roman" w:hAnsi="Arial Narrow"/>
          <w:b/>
          <w:bCs/>
          <w:sz w:val="24"/>
          <w:szCs w:val="24"/>
          <w:u w:val="single"/>
          <w:lang w:eastAsia="pt-BR"/>
        </w:rPr>
      </w:pPr>
      <w:r w:rsidRPr="00D06454">
        <w:rPr>
          <w:rFonts w:ascii="Arial Narrow" w:eastAsia="Times New Roman" w:hAnsi="Arial Narrow"/>
          <w:b/>
          <w:bCs/>
          <w:sz w:val="24"/>
          <w:szCs w:val="24"/>
          <w:u w:val="single"/>
          <w:lang w:eastAsia="pt-BR"/>
        </w:rPr>
        <w:t>CLÁUSULA DÉCIMA SEGUNDA - DO CANCELAMENTO AUTOMÁTICO DO REGISTRO DE PREÇOS</w:t>
      </w:r>
    </w:p>
    <w:p w:rsidR="0029655F" w:rsidRPr="00D06454" w:rsidRDefault="0029655F" w:rsidP="0029655F">
      <w:pPr>
        <w:spacing w:after="0" w:line="240" w:lineRule="auto"/>
        <w:jc w:val="both"/>
        <w:rPr>
          <w:rFonts w:ascii="Arial Narrow" w:eastAsia="Times New Roman" w:hAnsi="Arial Narrow"/>
          <w:bCs/>
          <w:sz w:val="24"/>
          <w:szCs w:val="24"/>
          <w:lang w:eastAsia="pt-BR"/>
        </w:rPr>
      </w:pPr>
    </w:p>
    <w:p w:rsidR="0029655F" w:rsidRPr="00D06454" w:rsidRDefault="0029655F" w:rsidP="0029655F">
      <w:pPr>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12.1 - A Ata de Registro de Preço será cancelada automaticamente:</w:t>
      </w:r>
    </w:p>
    <w:p w:rsidR="0029655F" w:rsidRPr="00D06454" w:rsidRDefault="0029655F" w:rsidP="0029655F">
      <w:pPr>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a) por decurso de prazo de vigência;</w:t>
      </w:r>
    </w:p>
    <w:p w:rsidR="0029655F" w:rsidRPr="00D06454" w:rsidRDefault="0029655F" w:rsidP="0029655F">
      <w:pPr>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b) quando não restarem fornecedores registrados.</w:t>
      </w: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cs="Verdana"/>
          <w:b/>
          <w:sz w:val="24"/>
          <w:szCs w:val="24"/>
          <w:lang w:eastAsia="pt-BR"/>
        </w:rPr>
      </w:pPr>
    </w:p>
    <w:p w:rsidR="0029655F" w:rsidRPr="00D06454" w:rsidRDefault="0029655F" w:rsidP="0029655F">
      <w:pPr>
        <w:overflowPunct w:val="0"/>
        <w:autoSpaceDE w:val="0"/>
        <w:autoSpaceDN w:val="0"/>
        <w:adjustRightInd w:val="0"/>
        <w:spacing w:after="0" w:line="240" w:lineRule="auto"/>
        <w:ind w:right="-1"/>
        <w:jc w:val="both"/>
        <w:textAlignment w:val="baseline"/>
        <w:rPr>
          <w:rFonts w:ascii="Arial Narrow" w:eastAsia="Times New Roman" w:hAnsi="Arial Narrow"/>
          <w:b/>
          <w:sz w:val="24"/>
          <w:szCs w:val="24"/>
          <w:u w:val="single"/>
          <w:lang w:eastAsia="pt-BR"/>
        </w:rPr>
      </w:pPr>
      <w:r w:rsidRPr="00D06454">
        <w:rPr>
          <w:rFonts w:ascii="Arial Narrow" w:eastAsia="Times New Roman" w:hAnsi="Arial Narrow" w:cs="Verdana"/>
          <w:b/>
          <w:sz w:val="24"/>
          <w:szCs w:val="24"/>
          <w:u w:val="single"/>
          <w:lang w:eastAsia="pt-BR"/>
        </w:rPr>
        <w:t xml:space="preserve">CLÁUSULA DÉCIMA TERCEIRA - </w:t>
      </w:r>
      <w:r w:rsidRPr="00D06454">
        <w:rPr>
          <w:rFonts w:ascii="Arial Narrow" w:eastAsia="Times New Roman" w:hAnsi="Arial Narrow"/>
          <w:b/>
          <w:sz w:val="24"/>
          <w:szCs w:val="24"/>
          <w:u w:val="single"/>
          <w:lang w:eastAsia="pt-BR"/>
        </w:rPr>
        <w:t>DAS SANÇÕES</w:t>
      </w:r>
    </w:p>
    <w:p w:rsidR="0029655F" w:rsidRPr="00D06454" w:rsidRDefault="0029655F" w:rsidP="0029655F">
      <w:pPr>
        <w:spacing w:after="0" w:line="240" w:lineRule="auto"/>
        <w:jc w:val="both"/>
        <w:rPr>
          <w:rFonts w:ascii="Arial Narrow" w:eastAsia="Times New Roman" w:hAnsi="Arial Narrow"/>
          <w:bCs/>
          <w:sz w:val="24"/>
          <w:szCs w:val="24"/>
          <w:lang w:eastAsia="pt-BR"/>
        </w:rPr>
      </w:pPr>
    </w:p>
    <w:p w:rsidR="0029655F" w:rsidRPr="00D06454" w:rsidRDefault="0029655F" w:rsidP="0029655F">
      <w:pPr>
        <w:tabs>
          <w:tab w:val="left" w:pos="0"/>
          <w:tab w:val="left" w:pos="9214"/>
        </w:tabs>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 xml:space="preserve">13.1 - À Detentora da Ata, total ou parcialmente inadimplente, serão aplicadas as sanções previstas nos </w:t>
      </w:r>
      <w:proofErr w:type="spellStart"/>
      <w:r w:rsidRPr="00D06454">
        <w:rPr>
          <w:rFonts w:ascii="Arial Narrow" w:eastAsia="Times New Roman" w:hAnsi="Arial Narrow"/>
          <w:bCs/>
          <w:sz w:val="24"/>
          <w:szCs w:val="24"/>
          <w:lang w:eastAsia="pt-BR"/>
        </w:rPr>
        <w:t>arts</w:t>
      </w:r>
      <w:proofErr w:type="spellEnd"/>
      <w:r w:rsidRPr="00D06454">
        <w:rPr>
          <w:rFonts w:ascii="Arial Narrow" w:eastAsia="Times New Roman" w:hAnsi="Arial Narrow"/>
          <w:bCs/>
          <w:sz w:val="24"/>
          <w:szCs w:val="24"/>
          <w:lang w:eastAsia="pt-BR"/>
        </w:rPr>
        <w:t xml:space="preserve">. 86 e 87 da Lei Federal n.º 8.666/93, a saber: </w:t>
      </w:r>
    </w:p>
    <w:p w:rsidR="0029655F" w:rsidRPr="00D06454" w:rsidRDefault="0029655F" w:rsidP="0029655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 xml:space="preserve">a) advertência; </w:t>
      </w:r>
    </w:p>
    <w:p w:rsidR="0029655F" w:rsidRPr="00D06454" w:rsidRDefault="0029655F" w:rsidP="0029655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 xml:space="preserve">b) multa de 10% (dez) do valor da Ata, nas hipóteses de inexecução, com ou sem prejuízo para o fornecimento; </w:t>
      </w:r>
    </w:p>
    <w:p w:rsidR="0029655F" w:rsidRPr="00D06454" w:rsidRDefault="0029655F" w:rsidP="0029655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 xml:space="preserve">c) suspensão temporária de participação em licitação e impedimento para contratar com o Município de Conchas, por prazo não superior a 05 (cinco) anos; </w:t>
      </w:r>
    </w:p>
    <w:p w:rsidR="0029655F" w:rsidRPr="00D06454" w:rsidRDefault="0029655F" w:rsidP="0029655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29655F" w:rsidRPr="00D06454" w:rsidRDefault="0029655F" w:rsidP="0029655F">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06454">
        <w:rPr>
          <w:rFonts w:ascii="Arial Narrow" w:eastAsia="Times New Roman" w:hAnsi="Arial Narrow" w:cs="Arial"/>
          <w:bCs/>
          <w:sz w:val="24"/>
          <w:szCs w:val="24"/>
          <w:lang w:eastAsia="pt-BR"/>
        </w:rPr>
        <w:t xml:space="preserve">13.2 - </w:t>
      </w:r>
      <w:r w:rsidRPr="00D06454">
        <w:rPr>
          <w:rFonts w:ascii="Arial Narrow" w:eastAsia="Times New Roman" w:hAnsi="Arial Narrow"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06454">
        <w:rPr>
          <w:rFonts w:ascii="Arial Narrow" w:eastAsia="Times New Roman" w:hAnsi="Arial Narrow" w:cs="Arial"/>
          <w:bCs/>
          <w:sz w:val="24"/>
          <w:szCs w:val="24"/>
          <w:lang w:eastAsia="pt-BR"/>
        </w:rPr>
        <w:t xml:space="preserve">a) </w:t>
      </w:r>
      <w:r w:rsidRPr="00D06454">
        <w:rPr>
          <w:rFonts w:ascii="Arial Narrow" w:eastAsia="Times New Roman" w:hAnsi="Arial Narrow" w:cs="Arial"/>
          <w:sz w:val="24"/>
          <w:szCs w:val="24"/>
          <w:lang w:eastAsia="pt-BR"/>
        </w:rPr>
        <w:t>atraso de até 30 (trinta) dias, multa de 0,1% (um décimo por cento) ao dia; e</w:t>
      </w:r>
    </w:p>
    <w:p w:rsidR="0029655F" w:rsidRPr="00D06454" w:rsidRDefault="0029655F" w:rsidP="0029655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06454">
        <w:rPr>
          <w:rFonts w:ascii="Arial Narrow" w:eastAsia="Times New Roman" w:hAnsi="Arial Narrow" w:cs="Arial"/>
          <w:bCs/>
          <w:sz w:val="24"/>
          <w:szCs w:val="24"/>
          <w:lang w:eastAsia="pt-BR"/>
        </w:rPr>
        <w:t xml:space="preserve">b) </w:t>
      </w:r>
      <w:r w:rsidRPr="00D06454">
        <w:rPr>
          <w:rFonts w:ascii="Arial Narrow" w:eastAsia="Times New Roman" w:hAnsi="Arial Narrow" w:cs="Arial"/>
          <w:sz w:val="24"/>
          <w:szCs w:val="24"/>
          <w:lang w:eastAsia="pt-BR"/>
        </w:rPr>
        <w:t>atraso superior a 30 (trinta) dias, até o limite de 60 (sessenta) dias: multa de 0,2% (dois décimos por cento) ao dia.</w:t>
      </w:r>
    </w:p>
    <w:p w:rsidR="0029655F" w:rsidRPr="00D06454" w:rsidRDefault="0029655F" w:rsidP="0029655F">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29655F" w:rsidRPr="00D06454" w:rsidRDefault="0029655F" w:rsidP="0029655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lastRenderedPageBreak/>
        <w:t>13.3 - É cabível, ainda, a aplicação das demais sanções estabelecidas no Capítulo IV da Lei Federal n.º 8.666/93 e suas alterações.</w:t>
      </w:r>
    </w:p>
    <w:p w:rsidR="0029655F" w:rsidRPr="00D06454" w:rsidRDefault="0029655F" w:rsidP="0029655F">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29655F" w:rsidRPr="00D06454" w:rsidRDefault="0029655F" w:rsidP="0029655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29655F" w:rsidRPr="00D06454" w:rsidRDefault="0029655F" w:rsidP="0029655F">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29655F" w:rsidRPr="00D06454" w:rsidRDefault="0029655F" w:rsidP="0029655F">
      <w:pPr>
        <w:tabs>
          <w:tab w:val="left" w:pos="0"/>
        </w:tabs>
        <w:spacing w:after="0" w:line="240" w:lineRule="auto"/>
        <w:jc w:val="both"/>
        <w:rPr>
          <w:rFonts w:ascii="Arial Narrow" w:eastAsia="Times New Roman" w:hAnsi="Arial Narrow" w:cs="Arial"/>
          <w:sz w:val="24"/>
          <w:szCs w:val="24"/>
          <w:lang w:eastAsia="pt-BR"/>
        </w:rPr>
      </w:pPr>
      <w:r w:rsidRPr="00D06454">
        <w:rPr>
          <w:rFonts w:ascii="Arial Narrow" w:eastAsia="Times New Roman" w:hAnsi="Arial Narrow" w:cs="Arial"/>
          <w:sz w:val="24"/>
          <w:szCs w:val="24"/>
          <w:lang w:eastAsia="pt-BR"/>
        </w:rPr>
        <w:t xml:space="preserve">13.5 - A aplicação de uma penalidade não exclui a aplicação das outras, quando cabíveis. </w:t>
      </w:r>
    </w:p>
    <w:p w:rsidR="0029655F" w:rsidRPr="00D06454" w:rsidRDefault="0029655F" w:rsidP="0029655F">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29655F" w:rsidRPr="00D06454" w:rsidRDefault="0029655F" w:rsidP="0029655F">
      <w:pPr>
        <w:tabs>
          <w:tab w:val="left" w:pos="0"/>
        </w:tabs>
        <w:spacing w:after="0" w:line="240" w:lineRule="auto"/>
        <w:jc w:val="both"/>
        <w:rPr>
          <w:rFonts w:ascii="Arial Narrow" w:eastAsia="Times New Roman" w:hAnsi="Arial Narrow"/>
          <w:sz w:val="24"/>
          <w:szCs w:val="24"/>
          <w:lang w:eastAsia="pt-BR"/>
        </w:rPr>
      </w:pPr>
      <w:r w:rsidRPr="00D06454">
        <w:rPr>
          <w:rFonts w:ascii="Arial Narrow" w:eastAsia="Times New Roman" w:hAnsi="Arial Narrow"/>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29655F" w:rsidRPr="00D06454" w:rsidRDefault="0029655F" w:rsidP="0029655F">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29655F" w:rsidRPr="00D06454" w:rsidRDefault="0029655F" w:rsidP="0029655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13.7 - As multas previstas nesta cláusula não têm natureza compensatória e o seu pagamento não elide a responsabilidade da Detentora da Ata por danos causados à Contratante.</w:t>
      </w:r>
    </w:p>
    <w:p w:rsidR="0029655F" w:rsidRPr="00D06454" w:rsidRDefault="0029655F" w:rsidP="0029655F">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29655F" w:rsidRPr="00D06454" w:rsidRDefault="0029655F" w:rsidP="0029655F">
      <w:pPr>
        <w:tabs>
          <w:tab w:val="left" w:pos="0"/>
          <w:tab w:val="left" w:pos="9072"/>
          <w:tab w:val="left" w:pos="9214"/>
        </w:tabs>
        <w:spacing w:after="0" w:line="240" w:lineRule="auto"/>
        <w:jc w:val="both"/>
        <w:rPr>
          <w:rFonts w:ascii="Arial Narrow" w:eastAsia="Times New Roman" w:hAnsi="Arial Narrow" w:cs="Arial"/>
          <w:sz w:val="24"/>
          <w:szCs w:val="24"/>
          <w:lang w:eastAsia="pt-BR"/>
        </w:rPr>
      </w:pPr>
      <w:r w:rsidRPr="00D06454">
        <w:rPr>
          <w:rFonts w:ascii="Arial Narrow" w:eastAsia="Times New Roman" w:hAnsi="Arial Narrow"/>
          <w:sz w:val="24"/>
          <w:szCs w:val="24"/>
          <w:lang w:eastAsia="pt-BR"/>
        </w:rPr>
        <w:t>13.8 -</w:t>
      </w:r>
      <w:r w:rsidRPr="00D06454">
        <w:rPr>
          <w:rFonts w:ascii="Arial Narrow" w:eastAsia="Times New Roman" w:hAnsi="Arial Narrow" w:cs="Arial"/>
          <w:sz w:val="24"/>
          <w:szCs w:val="24"/>
          <w:lang w:eastAsia="pt-BR"/>
        </w:rPr>
        <w:t xml:space="preserve"> O prazo para defesa prévia quanto à aplicação de penalidade é de 05 (cinco) dias úteis contados da data da intimação do interessado. </w:t>
      </w:r>
    </w:p>
    <w:p w:rsidR="0029655F" w:rsidRPr="00D06454" w:rsidRDefault="0029655F" w:rsidP="0029655F">
      <w:pPr>
        <w:tabs>
          <w:tab w:val="left" w:pos="0"/>
          <w:tab w:val="left" w:pos="9072"/>
          <w:tab w:val="left" w:pos="921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9655F" w:rsidRPr="00D06454" w:rsidRDefault="0029655F" w:rsidP="0029655F">
      <w:pPr>
        <w:tabs>
          <w:tab w:val="left" w:pos="0"/>
          <w:tab w:val="left" w:pos="9072"/>
          <w:tab w:val="left" w:pos="9214"/>
        </w:tabs>
        <w:spacing w:after="0" w:line="240" w:lineRule="auto"/>
        <w:jc w:val="both"/>
        <w:rPr>
          <w:rFonts w:ascii="Arial Narrow" w:eastAsia="Times New Roman" w:hAnsi="Arial Narrow" w:cs="Arial"/>
          <w:sz w:val="24"/>
          <w:szCs w:val="24"/>
          <w:lang w:eastAsia="pt-BR"/>
        </w:rPr>
      </w:pPr>
      <w:r w:rsidRPr="00D06454">
        <w:rPr>
          <w:rFonts w:ascii="Arial Narrow" w:eastAsia="Times New Roman" w:hAnsi="Arial Narrow"/>
          <w:sz w:val="24"/>
          <w:szCs w:val="24"/>
          <w:lang w:eastAsia="pt-BR"/>
        </w:rPr>
        <w:t>13.9 -</w:t>
      </w:r>
      <w:r w:rsidRPr="00D06454">
        <w:rPr>
          <w:rFonts w:ascii="Arial Narrow" w:eastAsia="Times New Roman" w:hAnsi="Arial Narrow" w:cs="Arial"/>
          <w:sz w:val="24"/>
          <w:szCs w:val="24"/>
          <w:lang w:eastAsia="pt-BR"/>
        </w:rPr>
        <w:t xml:space="preserve"> O valor das multas será recolhido aos cofres Municipais, dentro de 03 (três) dias úteis da data de sua cominação, mediante guia de recolhimento oficial.</w:t>
      </w:r>
    </w:p>
    <w:p w:rsidR="0029655F" w:rsidRPr="00D06454" w:rsidRDefault="0029655F" w:rsidP="0029655F">
      <w:pPr>
        <w:spacing w:after="0" w:line="240" w:lineRule="auto"/>
        <w:jc w:val="both"/>
        <w:rPr>
          <w:rFonts w:ascii="Arial Narrow" w:eastAsia="Times New Roman" w:hAnsi="Arial Narrow"/>
          <w:bCs/>
          <w:sz w:val="24"/>
          <w:szCs w:val="24"/>
          <w:lang w:eastAsia="pt-BR"/>
        </w:rPr>
      </w:pPr>
    </w:p>
    <w:p w:rsidR="0029655F" w:rsidRPr="00D06454" w:rsidRDefault="0029655F" w:rsidP="0029655F">
      <w:pPr>
        <w:spacing w:after="0" w:line="240" w:lineRule="auto"/>
        <w:jc w:val="both"/>
        <w:rPr>
          <w:rFonts w:ascii="Arial Narrow" w:eastAsia="Times New Roman" w:hAnsi="Arial Narrow"/>
          <w:b/>
          <w:bCs/>
          <w:sz w:val="24"/>
          <w:szCs w:val="24"/>
          <w:u w:val="single"/>
          <w:lang w:eastAsia="pt-BR"/>
        </w:rPr>
      </w:pPr>
      <w:r w:rsidRPr="00D06454">
        <w:rPr>
          <w:rFonts w:ascii="Arial Narrow" w:eastAsia="Times New Roman" w:hAnsi="Arial Narrow"/>
          <w:b/>
          <w:bCs/>
          <w:sz w:val="24"/>
          <w:szCs w:val="24"/>
          <w:u w:val="single"/>
          <w:lang w:eastAsia="pt-BR"/>
        </w:rPr>
        <w:t>CLÁUSULA DÉCIMA QUARTA - DAS DISPOSIÇÕES FINAIS</w:t>
      </w:r>
    </w:p>
    <w:p w:rsidR="0029655F" w:rsidRPr="00D06454" w:rsidRDefault="0029655F" w:rsidP="0029655F">
      <w:pPr>
        <w:spacing w:after="0" w:line="240" w:lineRule="auto"/>
        <w:jc w:val="both"/>
        <w:rPr>
          <w:rFonts w:ascii="Arial Narrow" w:eastAsia="Times New Roman" w:hAnsi="Arial Narrow"/>
          <w:bCs/>
          <w:sz w:val="24"/>
          <w:szCs w:val="24"/>
          <w:lang w:eastAsia="pt-BR"/>
        </w:rPr>
      </w:pPr>
    </w:p>
    <w:p w:rsidR="0029655F" w:rsidRPr="00D06454" w:rsidRDefault="0029655F" w:rsidP="0029655F">
      <w:pPr>
        <w:spacing w:after="0" w:line="240" w:lineRule="auto"/>
        <w:jc w:val="both"/>
        <w:rPr>
          <w:rFonts w:ascii="Arial Narrow" w:eastAsia="Times New Roman" w:hAnsi="Arial Narrow" w:cs="Calibri"/>
          <w:bCs/>
          <w:sz w:val="24"/>
          <w:szCs w:val="24"/>
          <w:lang w:eastAsia="pt-BR"/>
        </w:rPr>
      </w:pPr>
      <w:r w:rsidRPr="00D06454">
        <w:rPr>
          <w:rFonts w:ascii="Arial Narrow" w:eastAsia="Times New Roman" w:hAnsi="Arial Narrow" w:cs="Calibri"/>
          <w:bCs/>
          <w:sz w:val="24"/>
          <w:szCs w:val="24"/>
          <w:lang w:eastAsia="pt-BR"/>
        </w:rPr>
        <w:t xml:space="preserve">14.1 - A detentora da Ata assume integral responsabilidade pelo fornecimento dos produtos, decorrente da presente Ata de Registro de Preços. </w:t>
      </w:r>
    </w:p>
    <w:p w:rsidR="0029655F" w:rsidRPr="00D06454" w:rsidRDefault="0029655F" w:rsidP="0029655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29655F" w:rsidRPr="00D06454" w:rsidRDefault="0029655F" w:rsidP="0029655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06454">
        <w:rPr>
          <w:rFonts w:ascii="Arial Narrow" w:eastAsia="Times New Roman" w:hAnsi="Arial Narrow" w:cs="Calibri"/>
          <w:sz w:val="24"/>
          <w:szCs w:val="24"/>
          <w:lang w:eastAsia="pt-BR"/>
        </w:rPr>
        <w:t>14.2</w:t>
      </w:r>
      <w:r w:rsidRPr="00D06454">
        <w:rPr>
          <w:rFonts w:ascii="Arial Narrow" w:eastAsia="Times New Roman" w:hAnsi="Arial Narrow" w:cs="Calibri"/>
          <w:b/>
          <w:sz w:val="24"/>
          <w:szCs w:val="24"/>
          <w:lang w:eastAsia="pt-BR"/>
        </w:rPr>
        <w:t xml:space="preserve"> </w:t>
      </w:r>
      <w:r w:rsidRPr="00D06454">
        <w:rPr>
          <w:rFonts w:ascii="Arial Narrow" w:eastAsia="Times New Roman" w:hAnsi="Arial Narrow" w:cs="Calibri"/>
          <w:sz w:val="24"/>
          <w:szCs w:val="24"/>
          <w:lang w:eastAsia="pt-BR"/>
        </w:rPr>
        <w:t>- Os direitos e responsabilidades das partes são os que decorrem das cláusulas desta Ata e do regime de direito público a que está submetida, na forma da legislação de regência.</w:t>
      </w:r>
    </w:p>
    <w:p w:rsidR="0029655F" w:rsidRPr="00D06454" w:rsidRDefault="0029655F" w:rsidP="0029655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29655F" w:rsidRPr="00D06454" w:rsidRDefault="0029655F" w:rsidP="0029655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06454">
        <w:rPr>
          <w:rFonts w:ascii="Arial Narrow" w:eastAsia="Times New Roman" w:hAnsi="Arial Narrow" w:cs="Calibri"/>
          <w:sz w:val="24"/>
          <w:szCs w:val="24"/>
          <w:lang w:eastAsia="pt-BR"/>
        </w:rPr>
        <w:t>14.3</w:t>
      </w:r>
      <w:r w:rsidRPr="00D06454">
        <w:rPr>
          <w:rFonts w:ascii="Arial Narrow" w:eastAsia="Times New Roman" w:hAnsi="Arial Narrow" w:cs="Calibri"/>
          <w:b/>
          <w:sz w:val="24"/>
          <w:szCs w:val="24"/>
          <w:lang w:eastAsia="pt-BR"/>
        </w:rPr>
        <w:t xml:space="preserve"> </w:t>
      </w:r>
      <w:r w:rsidRPr="00D06454">
        <w:rPr>
          <w:rFonts w:ascii="Arial Narrow" w:eastAsia="Times New Roman" w:hAnsi="Arial Narrow" w:cs="Calibri"/>
          <w:sz w:val="24"/>
          <w:szCs w:val="24"/>
          <w:lang w:eastAsia="pt-BR"/>
        </w:rPr>
        <w:t>- Ficam vinculados a esta Ata e passam a fazer parte integrante dele, o Edital que originou a presente licitação e a proposta ofertada pela detentora da Ata.</w:t>
      </w:r>
    </w:p>
    <w:p w:rsidR="0029655F" w:rsidRPr="00D06454" w:rsidRDefault="0029655F" w:rsidP="0029655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29655F" w:rsidRPr="00D06454" w:rsidRDefault="0029655F" w:rsidP="0029655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06454">
        <w:rPr>
          <w:rFonts w:ascii="Arial Narrow" w:eastAsia="Times New Roman" w:hAnsi="Arial Narrow" w:cs="Calibri"/>
          <w:sz w:val="24"/>
          <w:szCs w:val="24"/>
          <w:lang w:eastAsia="pt-BR"/>
        </w:rPr>
        <w:t>14.4</w:t>
      </w:r>
      <w:r w:rsidRPr="00D06454">
        <w:rPr>
          <w:rFonts w:ascii="Arial Narrow" w:eastAsia="Times New Roman" w:hAnsi="Arial Narrow" w:cs="Calibri"/>
          <w:b/>
          <w:sz w:val="24"/>
          <w:szCs w:val="24"/>
          <w:lang w:eastAsia="pt-BR"/>
        </w:rPr>
        <w:t xml:space="preserve"> </w:t>
      </w:r>
      <w:r w:rsidRPr="00D06454">
        <w:rPr>
          <w:rFonts w:ascii="Arial Narrow" w:eastAsia="Times New Roman" w:hAnsi="Arial Narrow" w:cs="Calibri"/>
          <w:sz w:val="24"/>
          <w:szCs w:val="24"/>
          <w:lang w:eastAsia="pt-BR"/>
        </w:rPr>
        <w:t xml:space="preserve">- Nos casos omissos aplicar-se-á a legislação em vigor, especialmente a Lei n.º 8.666/93, atualizada pelas Leis </w:t>
      </w:r>
      <w:proofErr w:type="spellStart"/>
      <w:r w:rsidRPr="00D06454">
        <w:rPr>
          <w:rFonts w:ascii="Arial Narrow" w:eastAsia="Times New Roman" w:hAnsi="Arial Narrow" w:cs="Calibri"/>
          <w:sz w:val="24"/>
          <w:szCs w:val="24"/>
          <w:lang w:eastAsia="pt-BR"/>
        </w:rPr>
        <w:t>n.ºs</w:t>
      </w:r>
      <w:proofErr w:type="spellEnd"/>
      <w:r w:rsidRPr="00D06454">
        <w:rPr>
          <w:rFonts w:ascii="Arial Narrow" w:eastAsia="Times New Roman" w:hAnsi="Arial Narrow" w:cs="Calibri"/>
          <w:sz w:val="24"/>
          <w:szCs w:val="24"/>
          <w:lang w:eastAsia="pt-BR"/>
        </w:rPr>
        <w:t xml:space="preserve"> 8.883/94 e 9.648/98.</w:t>
      </w:r>
    </w:p>
    <w:p w:rsidR="0029655F" w:rsidRPr="00D06454" w:rsidRDefault="0029655F" w:rsidP="0029655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29655F" w:rsidRPr="00D06454" w:rsidRDefault="0029655F" w:rsidP="0029655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D06454">
        <w:rPr>
          <w:rFonts w:ascii="Arial Narrow" w:eastAsia="Times New Roman" w:hAnsi="Arial Narrow" w:cs="Calibri"/>
          <w:sz w:val="24"/>
          <w:szCs w:val="24"/>
          <w:lang w:eastAsia="pt-BR"/>
        </w:rPr>
        <w:t>14.5</w:t>
      </w:r>
      <w:r w:rsidRPr="00D06454">
        <w:rPr>
          <w:rFonts w:ascii="Arial Narrow" w:eastAsia="Times New Roman" w:hAnsi="Arial Narrow" w:cs="Calibri"/>
          <w:b/>
          <w:sz w:val="24"/>
          <w:szCs w:val="24"/>
          <w:lang w:eastAsia="pt-BR"/>
        </w:rPr>
        <w:t xml:space="preserve"> </w:t>
      </w:r>
      <w:r w:rsidRPr="00D06454">
        <w:rPr>
          <w:rFonts w:ascii="Arial Narrow" w:eastAsia="Times New Roman" w:hAnsi="Arial Narrow" w:cs="Calibri"/>
          <w:sz w:val="24"/>
          <w:szCs w:val="24"/>
          <w:lang w:eastAsia="pt-BR"/>
        </w:rPr>
        <w:t>-</w:t>
      </w:r>
      <w:r w:rsidRPr="00D06454">
        <w:rPr>
          <w:rFonts w:ascii="Arial Narrow" w:eastAsia="Times New Roman" w:hAnsi="Arial Narrow" w:cs="Calibri"/>
          <w:b/>
          <w:sz w:val="24"/>
          <w:szCs w:val="24"/>
          <w:lang w:eastAsia="pt-BR"/>
        </w:rPr>
        <w:t xml:space="preserve"> </w:t>
      </w:r>
      <w:r w:rsidRPr="00D06454">
        <w:rPr>
          <w:rFonts w:ascii="Arial Narrow" w:eastAsia="Times New Roman" w:hAnsi="Arial Narrow" w:cs="Calibri"/>
          <w:sz w:val="24"/>
          <w:szCs w:val="24"/>
          <w:lang w:eastAsia="pt-BR"/>
        </w:rPr>
        <w:t>A detentora da Ata se obriga a manter durante a execução da presente Ata todas as condições de habilitação e qualificação exigidas no instrumento de abertura da Licitação.</w:t>
      </w:r>
    </w:p>
    <w:p w:rsidR="0029655F" w:rsidRPr="00D06454" w:rsidRDefault="0029655F" w:rsidP="0029655F">
      <w:pPr>
        <w:spacing w:after="0" w:line="240" w:lineRule="auto"/>
        <w:jc w:val="both"/>
        <w:rPr>
          <w:rFonts w:ascii="Arial Narrow" w:eastAsia="Times New Roman" w:hAnsi="Arial Narrow"/>
          <w:bCs/>
          <w:sz w:val="24"/>
          <w:szCs w:val="24"/>
          <w:lang w:eastAsia="pt-BR"/>
        </w:rPr>
      </w:pPr>
    </w:p>
    <w:p w:rsidR="0029655F" w:rsidRPr="00D06454" w:rsidRDefault="0029655F" w:rsidP="0029655F">
      <w:pPr>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 xml:space="preserve">14.6 - Integram esta Ata de Registro de Preços o edital de Pregão Presencial n.º </w:t>
      </w:r>
      <w:r>
        <w:rPr>
          <w:rFonts w:ascii="Arial Narrow" w:eastAsia="Times New Roman" w:hAnsi="Arial Narrow"/>
          <w:bCs/>
          <w:sz w:val="24"/>
          <w:szCs w:val="24"/>
          <w:lang w:eastAsia="pt-BR"/>
        </w:rPr>
        <w:t>6</w:t>
      </w:r>
      <w:r w:rsidRPr="00D06454">
        <w:rPr>
          <w:rFonts w:ascii="Arial Narrow" w:eastAsia="Times New Roman" w:hAnsi="Arial Narrow"/>
          <w:bCs/>
          <w:sz w:val="24"/>
          <w:szCs w:val="24"/>
          <w:lang w:eastAsia="pt-BR"/>
        </w:rPr>
        <w:t xml:space="preserve">/ </w:t>
      </w:r>
      <w:r>
        <w:rPr>
          <w:rFonts w:ascii="Arial Narrow" w:eastAsia="Times New Roman" w:hAnsi="Arial Narrow"/>
          <w:bCs/>
          <w:sz w:val="24"/>
          <w:szCs w:val="24"/>
          <w:lang w:eastAsia="pt-BR"/>
        </w:rPr>
        <w:t>2019</w:t>
      </w:r>
      <w:r w:rsidRPr="00D06454">
        <w:rPr>
          <w:rFonts w:ascii="Arial Narrow" w:eastAsia="Times New Roman" w:hAnsi="Arial Narrow"/>
          <w:bCs/>
          <w:sz w:val="24"/>
          <w:szCs w:val="24"/>
          <w:lang w:eastAsia="pt-BR"/>
        </w:rPr>
        <w:t xml:space="preserve"> e seus anexos, as propostas das empresas classificadas em 1º(s) lugares, respectivamente, no certame supra numerado.</w:t>
      </w:r>
    </w:p>
    <w:p w:rsidR="0029655F" w:rsidRPr="00D06454" w:rsidRDefault="0029655F" w:rsidP="0029655F">
      <w:pPr>
        <w:spacing w:after="0" w:line="240" w:lineRule="auto"/>
        <w:jc w:val="both"/>
        <w:rPr>
          <w:rFonts w:ascii="Arial Narrow" w:eastAsia="Times New Roman" w:hAnsi="Arial Narrow"/>
          <w:bCs/>
          <w:sz w:val="24"/>
          <w:szCs w:val="24"/>
          <w:lang w:eastAsia="pt-BR"/>
        </w:rPr>
      </w:pPr>
    </w:p>
    <w:p w:rsidR="0029655F" w:rsidRPr="00D06454" w:rsidRDefault="0029655F" w:rsidP="0029655F">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D06454">
        <w:rPr>
          <w:rFonts w:ascii="Arial Narrow" w:eastAsia="Times New Roman" w:hAnsi="Arial Narrow" w:cs="Calibri"/>
          <w:sz w:val="24"/>
          <w:szCs w:val="24"/>
          <w:lang w:eastAsia="pt-BR"/>
        </w:rPr>
        <w:t>14.7 - O vencimento da validade da Ata de Registro de Preços não cessa a obrigação da detentora da Ata de cumprir com os termos contratuais assinados até a data de vencimento da mesma.</w:t>
      </w:r>
    </w:p>
    <w:p w:rsidR="0029655F" w:rsidRPr="00D06454" w:rsidRDefault="0029655F" w:rsidP="0029655F">
      <w:pPr>
        <w:spacing w:after="0" w:line="240" w:lineRule="auto"/>
        <w:jc w:val="both"/>
        <w:rPr>
          <w:rFonts w:ascii="Arial Narrow" w:eastAsia="Times New Roman" w:hAnsi="Arial Narrow"/>
          <w:bCs/>
          <w:sz w:val="24"/>
          <w:szCs w:val="24"/>
          <w:lang w:eastAsia="pt-BR"/>
        </w:rPr>
      </w:pPr>
    </w:p>
    <w:p w:rsidR="0029655F" w:rsidRPr="00D06454" w:rsidRDefault="0029655F" w:rsidP="0029655F">
      <w:pPr>
        <w:overflowPunct w:val="0"/>
        <w:autoSpaceDE w:val="0"/>
        <w:autoSpaceDN w:val="0"/>
        <w:adjustRightInd w:val="0"/>
        <w:spacing w:after="0" w:line="240" w:lineRule="auto"/>
        <w:ind w:right="-1"/>
        <w:jc w:val="both"/>
        <w:textAlignment w:val="baseline"/>
        <w:rPr>
          <w:rFonts w:ascii="Arial Narrow" w:eastAsia="Times New Roman" w:hAnsi="Arial Narrow"/>
          <w:b/>
          <w:sz w:val="24"/>
          <w:szCs w:val="24"/>
          <w:u w:val="single"/>
          <w:lang w:eastAsia="pt-BR"/>
        </w:rPr>
      </w:pPr>
      <w:r w:rsidRPr="00D06454">
        <w:rPr>
          <w:rFonts w:ascii="Arial Narrow" w:eastAsia="Times New Roman" w:hAnsi="Arial Narrow"/>
          <w:b/>
          <w:sz w:val="24"/>
          <w:szCs w:val="24"/>
          <w:u w:val="single"/>
          <w:lang w:eastAsia="pt-BR"/>
        </w:rPr>
        <w:t>CLÁUSULA DÉCIMA QUINTA - DA ANÁLISE JURÍDICA</w:t>
      </w:r>
    </w:p>
    <w:p w:rsidR="0029655F" w:rsidRPr="00D06454" w:rsidRDefault="0029655F" w:rsidP="0029655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p>
    <w:p w:rsidR="0029655F" w:rsidRPr="00D06454" w:rsidRDefault="0029655F" w:rsidP="0029655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D06454">
        <w:rPr>
          <w:rFonts w:ascii="Arial Narrow" w:eastAsia="Times New Roman" w:hAnsi="Arial Narrow"/>
          <w:sz w:val="24"/>
          <w:szCs w:val="24"/>
          <w:lang w:eastAsia="pt-BR"/>
        </w:rPr>
        <w:t>15.1 - A minuta da presente Ata de Registro de Preços foi devidamente examinada e aprovada pela Procuradoria Jurídica da Prefeitura, conforme determina a Legislação em vigor.</w:t>
      </w:r>
    </w:p>
    <w:p w:rsidR="0029655F" w:rsidRPr="00D06454" w:rsidRDefault="0029655F" w:rsidP="0029655F">
      <w:pPr>
        <w:overflowPunct w:val="0"/>
        <w:autoSpaceDE w:val="0"/>
        <w:autoSpaceDN w:val="0"/>
        <w:adjustRightInd w:val="0"/>
        <w:spacing w:after="0" w:line="240" w:lineRule="auto"/>
        <w:ind w:right="-1"/>
        <w:jc w:val="both"/>
        <w:textAlignment w:val="baseline"/>
        <w:rPr>
          <w:rFonts w:ascii="Arial Narrow" w:eastAsia="Times New Roman" w:hAnsi="Arial Narrow" w:cs="Arial"/>
          <w:b/>
          <w:bCs/>
          <w:sz w:val="24"/>
          <w:szCs w:val="24"/>
          <w:u w:val="single"/>
          <w:lang w:eastAsia="pt-BR"/>
        </w:rPr>
      </w:pPr>
    </w:p>
    <w:p w:rsidR="0029655F" w:rsidRPr="00D06454" w:rsidRDefault="0029655F" w:rsidP="0029655F">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4"/>
          <w:szCs w:val="24"/>
          <w:lang w:eastAsia="pt-BR"/>
        </w:rPr>
      </w:pPr>
      <w:r w:rsidRPr="00D06454">
        <w:rPr>
          <w:rFonts w:ascii="Arial Narrow" w:eastAsia="Times New Roman" w:hAnsi="Arial Narrow" w:cs="Arial"/>
          <w:b/>
          <w:bCs/>
          <w:sz w:val="24"/>
          <w:szCs w:val="24"/>
          <w:u w:val="single"/>
          <w:lang w:eastAsia="pt-BR"/>
        </w:rPr>
        <w:lastRenderedPageBreak/>
        <w:t>CLÁUSULA DÉCIMA SEXTA - DO GESTOR DO CONTRATO</w:t>
      </w:r>
    </w:p>
    <w:p w:rsidR="0029655F" w:rsidRPr="00D06454" w:rsidRDefault="0029655F" w:rsidP="0029655F">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4"/>
          <w:szCs w:val="24"/>
          <w:lang w:eastAsia="pt-BR"/>
        </w:rPr>
      </w:pPr>
    </w:p>
    <w:p w:rsidR="0029655F" w:rsidRPr="00D06454" w:rsidRDefault="0029655F" w:rsidP="0029655F">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D06454">
        <w:rPr>
          <w:rFonts w:ascii="Arial Narrow" w:eastAsia="Times New Roman" w:hAnsi="Arial Narrow"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29655F" w:rsidRPr="00D06454" w:rsidRDefault="0029655F" w:rsidP="0029655F">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D06454">
        <w:rPr>
          <w:rFonts w:ascii="Arial Narrow" w:eastAsia="Times New Roman" w:hAnsi="Arial Narrow" w:cs="Calibri"/>
          <w:sz w:val="24"/>
          <w:szCs w:val="24"/>
          <w:lang w:eastAsia="pt-BR"/>
        </w:rPr>
        <w:t xml:space="preserve"> </w:t>
      </w:r>
      <w:r w:rsidRPr="00D06454">
        <w:rPr>
          <w:rFonts w:ascii="Arial Narrow" w:eastAsia="Times New Roman" w:hAnsi="Arial Narrow" w:cs="Calibri"/>
          <w:sz w:val="24"/>
          <w:szCs w:val="24"/>
          <w:lang w:eastAsia="pt-BR"/>
        </w:rPr>
        <w:br/>
        <w:t>16.2. As decisões e providências que ultrapassarem a competência destes deverão ser solicitadas a autoridade superior, em tempo hábil, para a adoção das medidas convenientes.</w:t>
      </w:r>
    </w:p>
    <w:p w:rsidR="0029655F" w:rsidRPr="00D06454" w:rsidRDefault="0029655F" w:rsidP="0029655F">
      <w:pPr>
        <w:spacing w:after="0" w:line="240" w:lineRule="auto"/>
        <w:jc w:val="both"/>
        <w:rPr>
          <w:rFonts w:ascii="Arial Narrow" w:eastAsia="Times New Roman" w:hAnsi="Arial Narrow"/>
          <w:bCs/>
          <w:sz w:val="24"/>
          <w:szCs w:val="24"/>
          <w:lang w:eastAsia="pt-BR"/>
        </w:rPr>
      </w:pPr>
    </w:p>
    <w:p w:rsidR="0029655F" w:rsidRPr="00D06454" w:rsidRDefault="0029655F" w:rsidP="0029655F">
      <w:pPr>
        <w:tabs>
          <w:tab w:val="left" w:pos="0"/>
          <w:tab w:val="left" w:pos="9214"/>
        </w:tabs>
        <w:spacing w:after="0" w:line="240" w:lineRule="auto"/>
        <w:jc w:val="both"/>
        <w:rPr>
          <w:rFonts w:ascii="Arial Narrow" w:eastAsia="Times New Roman" w:hAnsi="Arial Narrow"/>
          <w:b/>
          <w:bCs/>
          <w:sz w:val="24"/>
          <w:szCs w:val="24"/>
          <w:lang w:eastAsia="pt-BR"/>
        </w:rPr>
      </w:pPr>
      <w:r w:rsidRPr="00D06454">
        <w:rPr>
          <w:rFonts w:ascii="Arial Narrow" w:eastAsia="Times New Roman" w:hAnsi="Arial Narrow"/>
          <w:b/>
          <w:bCs/>
          <w:sz w:val="24"/>
          <w:szCs w:val="24"/>
          <w:u w:val="single"/>
          <w:lang w:eastAsia="pt-BR"/>
        </w:rPr>
        <w:t>CLÁUSULA DÉCIMA SÉTIMA - DA PUBLICIDADE DA ATA DE REGISTRO DE PREÇOS</w:t>
      </w:r>
    </w:p>
    <w:p w:rsidR="0029655F" w:rsidRPr="00D06454" w:rsidRDefault="0029655F" w:rsidP="0029655F">
      <w:pPr>
        <w:tabs>
          <w:tab w:val="left" w:pos="0"/>
          <w:tab w:val="left" w:pos="9214"/>
        </w:tabs>
        <w:spacing w:after="0" w:line="240" w:lineRule="auto"/>
        <w:jc w:val="both"/>
        <w:rPr>
          <w:rFonts w:ascii="Arial Narrow" w:eastAsia="Times New Roman" w:hAnsi="Arial Narrow"/>
          <w:b/>
          <w:bCs/>
          <w:sz w:val="24"/>
          <w:szCs w:val="24"/>
          <w:lang w:eastAsia="pt-BR"/>
        </w:rPr>
      </w:pPr>
    </w:p>
    <w:p w:rsidR="0029655F" w:rsidRPr="00D06454" w:rsidRDefault="0029655F" w:rsidP="0029655F">
      <w:pPr>
        <w:tabs>
          <w:tab w:val="left" w:pos="0"/>
          <w:tab w:val="left" w:pos="9214"/>
        </w:tabs>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29655F" w:rsidRPr="00D06454" w:rsidRDefault="0029655F" w:rsidP="0029655F">
      <w:pPr>
        <w:spacing w:after="0" w:line="240" w:lineRule="auto"/>
        <w:jc w:val="both"/>
        <w:rPr>
          <w:rFonts w:ascii="Arial Narrow" w:eastAsia="Times New Roman" w:hAnsi="Arial Narrow"/>
          <w:b/>
          <w:bCs/>
          <w:sz w:val="24"/>
          <w:szCs w:val="24"/>
          <w:lang w:eastAsia="pt-BR"/>
        </w:rPr>
      </w:pP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D06454">
        <w:rPr>
          <w:rFonts w:ascii="Arial Narrow" w:eastAsia="Times New Roman" w:hAnsi="Arial Narrow" w:cs="Arial"/>
          <w:b/>
          <w:bCs/>
          <w:sz w:val="24"/>
          <w:szCs w:val="24"/>
          <w:u w:val="single"/>
          <w:lang w:eastAsia="pt-BR"/>
        </w:rPr>
        <w:t>CLÁUSULA DÉCIMA OITAVA - DO FORO</w:t>
      </w: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29655F" w:rsidRPr="00D06454" w:rsidRDefault="0029655F" w:rsidP="0029655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D06454">
        <w:rPr>
          <w:rFonts w:ascii="Arial Narrow" w:eastAsia="Times New Roman" w:hAnsi="Arial Narrow" w:cs="Arial"/>
          <w:sz w:val="24"/>
          <w:szCs w:val="24"/>
          <w:lang w:eastAsia="pt-BR"/>
        </w:rPr>
        <w:t>18.1 - O foro para dirimir questões relativas a presente Ata será o da Comarca de Conchas/SP, com exclusão de qualquer outro.</w:t>
      </w:r>
    </w:p>
    <w:p w:rsidR="0029655F" w:rsidRPr="00D06454" w:rsidRDefault="0029655F" w:rsidP="0029655F">
      <w:pPr>
        <w:spacing w:after="0" w:line="240" w:lineRule="auto"/>
        <w:jc w:val="both"/>
        <w:rPr>
          <w:rFonts w:ascii="Arial Narrow" w:eastAsia="Times New Roman" w:hAnsi="Arial Narrow"/>
          <w:bCs/>
          <w:sz w:val="24"/>
          <w:szCs w:val="24"/>
          <w:lang w:eastAsia="pt-BR"/>
        </w:rPr>
      </w:pPr>
    </w:p>
    <w:p w:rsidR="0029655F" w:rsidRPr="00D06454" w:rsidRDefault="0029655F" w:rsidP="0029655F">
      <w:pPr>
        <w:spacing w:after="0" w:line="240" w:lineRule="auto"/>
        <w:jc w:val="both"/>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Os casos omissos serão resolvidos de acordo com a Lei n.º 10.520/2002 e Decreto Municipal n.º 946, de 24 de setembro de 2007, e demais normas aplicáveis.</w:t>
      </w:r>
    </w:p>
    <w:p w:rsidR="0029655F" w:rsidRPr="00D06454" w:rsidRDefault="0029655F" w:rsidP="0029655F">
      <w:pPr>
        <w:spacing w:after="0" w:line="240" w:lineRule="auto"/>
        <w:jc w:val="both"/>
        <w:rPr>
          <w:rFonts w:ascii="Arial Narrow" w:eastAsia="Times New Roman" w:hAnsi="Arial Narrow"/>
          <w:bCs/>
          <w:sz w:val="24"/>
          <w:szCs w:val="24"/>
          <w:lang w:eastAsia="pt-BR"/>
        </w:rPr>
      </w:pPr>
    </w:p>
    <w:p w:rsidR="0029655F" w:rsidRPr="00D06454" w:rsidRDefault="0029655F" w:rsidP="0029655F">
      <w:pPr>
        <w:keepNext/>
        <w:spacing w:after="0" w:line="240" w:lineRule="auto"/>
        <w:jc w:val="center"/>
        <w:outlineLvl w:val="2"/>
        <w:rPr>
          <w:rFonts w:ascii="Arial Narrow" w:eastAsia="Times New Roman" w:hAnsi="Arial Narrow"/>
          <w:bCs/>
          <w:sz w:val="24"/>
          <w:szCs w:val="24"/>
          <w:lang w:eastAsia="pt-BR"/>
        </w:rPr>
      </w:pPr>
      <w:r w:rsidRPr="00D06454">
        <w:rPr>
          <w:rFonts w:ascii="Arial Narrow" w:eastAsia="Times New Roman" w:hAnsi="Arial Narrow"/>
          <w:bCs/>
          <w:sz w:val="24"/>
          <w:szCs w:val="24"/>
          <w:lang w:eastAsia="pt-BR"/>
        </w:rPr>
        <w:t xml:space="preserve">Conchas, </w:t>
      </w:r>
      <w:r w:rsidR="009D7B1B">
        <w:rPr>
          <w:rFonts w:ascii="Arial Narrow" w:eastAsia="Times New Roman" w:hAnsi="Arial Narrow"/>
          <w:bCs/>
          <w:sz w:val="24"/>
          <w:szCs w:val="24"/>
          <w:lang w:eastAsia="pt-BR"/>
        </w:rPr>
        <w:t>22 de abril</w:t>
      </w:r>
      <w:r w:rsidRPr="00D06454">
        <w:rPr>
          <w:rFonts w:ascii="Arial Narrow" w:eastAsia="Times New Roman" w:hAnsi="Arial Narrow"/>
          <w:bCs/>
          <w:sz w:val="24"/>
          <w:szCs w:val="24"/>
          <w:lang w:eastAsia="pt-BR"/>
        </w:rPr>
        <w:t xml:space="preserve"> de </w:t>
      </w:r>
      <w:r w:rsidR="009D7B1B">
        <w:rPr>
          <w:rFonts w:ascii="Arial Narrow" w:eastAsia="Times New Roman" w:hAnsi="Arial Narrow"/>
          <w:bCs/>
          <w:sz w:val="24"/>
          <w:szCs w:val="24"/>
          <w:lang w:eastAsia="pt-BR"/>
        </w:rPr>
        <w:t>2019</w:t>
      </w:r>
    </w:p>
    <w:p w:rsidR="0029655F" w:rsidRPr="00D06454" w:rsidRDefault="0029655F" w:rsidP="0029655F">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r w:rsidRPr="00D06454">
        <w:rPr>
          <w:rFonts w:ascii="Arial Narrow" w:eastAsia="Times New Roman" w:hAnsi="Arial Narrow"/>
          <w:sz w:val="24"/>
          <w:szCs w:val="24"/>
          <w:lang w:eastAsia="pt-BR"/>
        </w:rPr>
        <w:t xml:space="preserve"> </w:t>
      </w:r>
    </w:p>
    <w:p w:rsidR="0029655F" w:rsidRPr="00D06454" w:rsidRDefault="0029655F" w:rsidP="0029655F">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29655F" w:rsidRPr="00D06454" w:rsidRDefault="0029655F" w:rsidP="0029655F">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29655F" w:rsidRPr="00D06454" w:rsidRDefault="0029655F" w:rsidP="0029655F">
      <w:pPr>
        <w:keepNext/>
        <w:spacing w:after="0" w:line="240" w:lineRule="auto"/>
        <w:jc w:val="center"/>
        <w:outlineLvl w:val="2"/>
        <w:rPr>
          <w:rFonts w:ascii="Arial Narrow" w:eastAsia="Times New Roman" w:hAnsi="Arial Narrow"/>
          <w:b/>
          <w:bCs/>
          <w:sz w:val="24"/>
          <w:szCs w:val="24"/>
          <w:u w:val="single"/>
          <w:lang w:eastAsia="pt-BR"/>
        </w:rPr>
      </w:pPr>
      <w:r w:rsidRPr="00D06454">
        <w:rPr>
          <w:rFonts w:ascii="Arial Narrow" w:eastAsia="Times New Roman" w:hAnsi="Arial Narrow"/>
          <w:b/>
          <w:bCs/>
          <w:sz w:val="24"/>
          <w:szCs w:val="24"/>
          <w:u w:val="single"/>
          <w:lang w:eastAsia="pt-BR"/>
        </w:rPr>
        <w:t>Prefeitura Municipal de Conchas</w:t>
      </w:r>
    </w:p>
    <w:p w:rsidR="0029655F" w:rsidRPr="00D06454" w:rsidRDefault="0029655F" w:rsidP="0029655F">
      <w:pPr>
        <w:overflowPunct w:val="0"/>
        <w:autoSpaceDE w:val="0"/>
        <w:autoSpaceDN w:val="0"/>
        <w:adjustRightInd w:val="0"/>
        <w:spacing w:after="0" w:line="240" w:lineRule="auto"/>
        <w:jc w:val="center"/>
        <w:textAlignment w:val="baseline"/>
        <w:rPr>
          <w:rFonts w:ascii="Arial Narrow" w:eastAsia="Times New Roman" w:hAnsi="Arial Narrow"/>
          <w:b/>
          <w:sz w:val="24"/>
          <w:szCs w:val="24"/>
          <w:lang w:eastAsia="pt-BR"/>
        </w:rPr>
      </w:pPr>
      <w:proofErr w:type="spellStart"/>
      <w:r w:rsidRPr="00D06454">
        <w:rPr>
          <w:rFonts w:ascii="Arial Narrow" w:eastAsia="Times New Roman" w:hAnsi="Arial Narrow"/>
          <w:b/>
          <w:sz w:val="24"/>
          <w:szCs w:val="24"/>
          <w:lang w:eastAsia="pt-BR"/>
        </w:rPr>
        <w:t>Odirlei</w:t>
      </w:r>
      <w:proofErr w:type="spellEnd"/>
      <w:r w:rsidRPr="00D06454">
        <w:rPr>
          <w:rFonts w:ascii="Arial Narrow" w:eastAsia="Times New Roman" w:hAnsi="Arial Narrow"/>
          <w:b/>
          <w:sz w:val="24"/>
          <w:szCs w:val="24"/>
          <w:lang w:eastAsia="pt-BR"/>
        </w:rPr>
        <w:t xml:space="preserve"> Reis – Prefeito Municipal</w:t>
      </w:r>
    </w:p>
    <w:p w:rsidR="0029655F" w:rsidRPr="00D06454" w:rsidRDefault="0029655F" w:rsidP="0029655F">
      <w:pPr>
        <w:overflowPunct w:val="0"/>
        <w:autoSpaceDE w:val="0"/>
        <w:autoSpaceDN w:val="0"/>
        <w:adjustRightInd w:val="0"/>
        <w:spacing w:after="0" w:line="240" w:lineRule="auto"/>
        <w:jc w:val="center"/>
        <w:textAlignment w:val="baseline"/>
        <w:rPr>
          <w:rFonts w:ascii="Arial Narrow" w:eastAsia="Times New Roman" w:hAnsi="Arial Narrow"/>
          <w:b/>
          <w:sz w:val="24"/>
          <w:szCs w:val="24"/>
          <w:lang w:eastAsia="pt-BR"/>
        </w:rPr>
      </w:pPr>
      <w:r w:rsidRPr="00D06454">
        <w:rPr>
          <w:rFonts w:ascii="Arial Narrow" w:eastAsia="Times New Roman" w:hAnsi="Arial Narrow"/>
          <w:b/>
          <w:sz w:val="24"/>
          <w:szCs w:val="24"/>
          <w:lang w:eastAsia="pt-BR"/>
        </w:rPr>
        <w:t>CONTRATANTE</w:t>
      </w:r>
    </w:p>
    <w:p w:rsidR="0029655F" w:rsidRPr="00D06454" w:rsidRDefault="0029655F" w:rsidP="0029655F">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29655F" w:rsidRPr="00D06454" w:rsidRDefault="0029655F" w:rsidP="0029655F">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29655F" w:rsidRPr="00D06454" w:rsidRDefault="0029655F" w:rsidP="0029655F">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9655F" w:rsidRPr="00115F3C" w:rsidTr="00DE0789">
        <w:tc>
          <w:tcPr>
            <w:tcW w:w="9639" w:type="dxa"/>
            <w:tcBorders>
              <w:top w:val="nil"/>
              <w:left w:val="nil"/>
              <w:bottom w:val="nil"/>
              <w:right w:val="nil"/>
            </w:tcBorders>
            <w:vAlign w:val="bottom"/>
          </w:tcPr>
          <w:p w:rsidR="0029655F" w:rsidRPr="00115F3C" w:rsidRDefault="0029655F" w:rsidP="00DE0789">
            <w:pPr>
              <w:tabs>
                <w:tab w:val="left" w:pos="0"/>
              </w:tabs>
              <w:spacing w:after="0" w:line="240" w:lineRule="auto"/>
              <w:ind w:right="-1"/>
              <w:jc w:val="center"/>
              <w:rPr>
                <w:rFonts w:ascii="Arial Narrow" w:eastAsia="Times New Roman" w:hAnsi="Arial Narrow"/>
                <w:b/>
                <w:sz w:val="24"/>
                <w:szCs w:val="24"/>
                <w:lang w:eastAsia="pt-BR"/>
              </w:rPr>
            </w:pPr>
          </w:p>
          <w:p w:rsidR="0029655F" w:rsidRPr="00115F3C" w:rsidRDefault="0029655F" w:rsidP="00DE0789">
            <w:pPr>
              <w:tabs>
                <w:tab w:val="left" w:pos="0"/>
              </w:tabs>
              <w:spacing w:after="0" w:line="240" w:lineRule="auto"/>
              <w:ind w:right="-1"/>
              <w:jc w:val="center"/>
              <w:rPr>
                <w:rFonts w:ascii="Arial Narrow" w:eastAsia="Times New Roman" w:hAnsi="Arial Narrow"/>
                <w:b/>
                <w:sz w:val="24"/>
                <w:szCs w:val="24"/>
                <w:lang w:eastAsia="pt-BR"/>
              </w:rPr>
            </w:pPr>
            <w:r w:rsidRPr="00115F3C">
              <w:rPr>
                <w:rFonts w:ascii="Arial Narrow" w:eastAsia="Times New Roman" w:hAnsi="Arial Narrow"/>
                <w:b/>
                <w:sz w:val="24"/>
                <w:szCs w:val="24"/>
                <w:lang w:eastAsia="pt-BR"/>
              </w:rPr>
              <w:t>DENTAL CONCEITO COM</w:t>
            </w:r>
            <w:r w:rsidR="00115F3C">
              <w:rPr>
                <w:rFonts w:ascii="Arial Narrow" w:eastAsia="Times New Roman" w:hAnsi="Arial Narrow"/>
                <w:b/>
                <w:sz w:val="24"/>
                <w:szCs w:val="24"/>
                <w:lang w:eastAsia="pt-BR"/>
              </w:rPr>
              <w:t>.</w:t>
            </w:r>
            <w:r w:rsidRPr="00115F3C">
              <w:rPr>
                <w:rFonts w:ascii="Arial Narrow" w:eastAsia="Times New Roman" w:hAnsi="Arial Narrow"/>
                <w:b/>
                <w:sz w:val="24"/>
                <w:szCs w:val="24"/>
                <w:lang w:eastAsia="pt-BR"/>
              </w:rPr>
              <w:t xml:space="preserve"> PROD</w:t>
            </w:r>
            <w:r w:rsidR="00115F3C">
              <w:rPr>
                <w:rFonts w:ascii="Arial Narrow" w:eastAsia="Times New Roman" w:hAnsi="Arial Narrow"/>
                <w:b/>
                <w:sz w:val="24"/>
                <w:szCs w:val="24"/>
                <w:lang w:eastAsia="pt-BR"/>
              </w:rPr>
              <w:t>.</w:t>
            </w:r>
            <w:r w:rsidRPr="00115F3C">
              <w:rPr>
                <w:rFonts w:ascii="Arial Narrow" w:eastAsia="Times New Roman" w:hAnsi="Arial Narrow"/>
                <w:b/>
                <w:sz w:val="24"/>
                <w:szCs w:val="24"/>
                <w:lang w:eastAsia="pt-BR"/>
              </w:rPr>
              <w:t xml:space="preserve"> ODONT</w:t>
            </w:r>
            <w:r w:rsidR="00115F3C">
              <w:rPr>
                <w:rFonts w:ascii="Arial Narrow" w:eastAsia="Times New Roman" w:hAnsi="Arial Narrow"/>
                <w:b/>
                <w:sz w:val="24"/>
                <w:szCs w:val="24"/>
                <w:lang w:eastAsia="pt-BR"/>
              </w:rPr>
              <w:t>.</w:t>
            </w:r>
            <w:r w:rsidRPr="00115F3C">
              <w:rPr>
                <w:rFonts w:ascii="Arial Narrow" w:eastAsia="Times New Roman" w:hAnsi="Arial Narrow"/>
                <w:b/>
                <w:sz w:val="24"/>
                <w:szCs w:val="24"/>
                <w:lang w:eastAsia="pt-BR"/>
              </w:rPr>
              <w:t xml:space="preserve"> MÉD</w:t>
            </w:r>
            <w:r w:rsidR="00115F3C">
              <w:rPr>
                <w:rFonts w:ascii="Arial Narrow" w:eastAsia="Times New Roman" w:hAnsi="Arial Narrow"/>
                <w:b/>
                <w:sz w:val="24"/>
                <w:szCs w:val="24"/>
                <w:lang w:eastAsia="pt-BR"/>
              </w:rPr>
              <w:t>.</w:t>
            </w:r>
            <w:r w:rsidRPr="00115F3C">
              <w:rPr>
                <w:rFonts w:ascii="Arial Narrow" w:eastAsia="Times New Roman" w:hAnsi="Arial Narrow"/>
                <w:b/>
                <w:sz w:val="24"/>
                <w:szCs w:val="24"/>
                <w:lang w:eastAsia="pt-BR"/>
              </w:rPr>
              <w:t xml:space="preserve"> E HOSP</w:t>
            </w:r>
            <w:r w:rsidR="00115F3C">
              <w:rPr>
                <w:rFonts w:ascii="Arial Narrow" w:eastAsia="Times New Roman" w:hAnsi="Arial Narrow"/>
                <w:b/>
                <w:sz w:val="24"/>
                <w:szCs w:val="24"/>
                <w:lang w:eastAsia="pt-BR"/>
              </w:rPr>
              <w:t>.</w:t>
            </w:r>
            <w:bookmarkStart w:id="0" w:name="_GoBack"/>
            <w:bookmarkEnd w:id="0"/>
            <w:r w:rsidRPr="00115F3C">
              <w:rPr>
                <w:rFonts w:ascii="Arial Narrow" w:eastAsia="Times New Roman" w:hAnsi="Arial Narrow"/>
                <w:b/>
                <w:sz w:val="24"/>
                <w:szCs w:val="24"/>
                <w:lang w:eastAsia="pt-BR"/>
              </w:rPr>
              <w:t xml:space="preserve"> EIRELI – EPP</w:t>
            </w:r>
          </w:p>
        </w:tc>
      </w:tr>
    </w:tbl>
    <w:p w:rsidR="0029655F" w:rsidRPr="00115F3C" w:rsidRDefault="0029655F" w:rsidP="0029655F">
      <w:pPr>
        <w:keepNext/>
        <w:spacing w:after="0" w:line="240" w:lineRule="auto"/>
        <w:jc w:val="center"/>
        <w:outlineLvl w:val="2"/>
        <w:rPr>
          <w:rFonts w:ascii="Arial Narrow" w:eastAsia="Times New Roman" w:hAnsi="Arial Narrow"/>
          <w:b/>
          <w:bCs/>
          <w:sz w:val="24"/>
          <w:szCs w:val="24"/>
          <w:u w:val="single"/>
          <w:lang w:eastAsia="x-none"/>
        </w:rPr>
      </w:pPr>
      <w:r w:rsidRPr="00115F3C">
        <w:rPr>
          <w:rFonts w:ascii="Arial Narrow" w:eastAsia="Times New Roman" w:hAnsi="Arial Narrow"/>
          <w:b/>
          <w:bCs/>
          <w:sz w:val="24"/>
          <w:szCs w:val="24"/>
          <w:u w:val="single"/>
          <w:lang w:eastAsia="pt-BR"/>
        </w:rPr>
        <w:t xml:space="preserve"> </w:t>
      </w:r>
      <w:r w:rsidRPr="00115F3C">
        <w:rPr>
          <w:rFonts w:ascii="Arial Narrow" w:eastAsia="Times New Roman" w:hAnsi="Arial Narrow"/>
          <w:b/>
          <w:bCs/>
          <w:sz w:val="24"/>
          <w:szCs w:val="24"/>
          <w:u w:val="single"/>
          <w:lang w:eastAsia="x-none"/>
        </w:rPr>
        <w:t>DETENTOR DA ATA</w:t>
      </w:r>
    </w:p>
    <w:p w:rsidR="0029655F" w:rsidRPr="00D06454" w:rsidRDefault="0029655F" w:rsidP="0029655F">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29655F" w:rsidRPr="00D06454" w:rsidRDefault="0029655F" w:rsidP="0029655F">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29655F" w:rsidRPr="00D06454" w:rsidRDefault="0029655F" w:rsidP="0029655F">
      <w:pPr>
        <w:overflowPunct w:val="0"/>
        <w:autoSpaceDE w:val="0"/>
        <w:autoSpaceDN w:val="0"/>
        <w:adjustRightInd w:val="0"/>
        <w:spacing w:after="0" w:line="240" w:lineRule="auto"/>
        <w:ind w:right="-1"/>
        <w:textAlignment w:val="baseline"/>
        <w:rPr>
          <w:rFonts w:ascii="Arial Narrow" w:eastAsia="Times New Roman" w:hAnsi="Arial Narrow"/>
          <w:b/>
          <w:sz w:val="24"/>
          <w:szCs w:val="24"/>
          <w:lang w:eastAsia="pt-BR"/>
        </w:rPr>
      </w:pPr>
      <w:r w:rsidRPr="00D06454">
        <w:rPr>
          <w:rFonts w:ascii="Arial Narrow" w:eastAsia="Times New Roman" w:hAnsi="Arial Narrow"/>
          <w:b/>
          <w:sz w:val="24"/>
          <w:szCs w:val="24"/>
          <w:u w:val="single"/>
          <w:lang w:eastAsia="pt-BR"/>
        </w:rPr>
        <w:t>Testemunhas:</w:t>
      </w:r>
    </w:p>
    <w:p w:rsidR="0029655F" w:rsidRPr="00D06454" w:rsidRDefault="0029655F" w:rsidP="0029655F">
      <w:pPr>
        <w:overflowPunct w:val="0"/>
        <w:autoSpaceDE w:val="0"/>
        <w:autoSpaceDN w:val="0"/>
        <w:adjustRightInd w:val="0"/>
        <w:spacing w:after="0" w:line="240" w:lineRule="auto"/>
        <w:ind w:right="-1"/>
        <w:textAlignment w:val="baseline"/>
        <w:rPr>
          <w:rFonts w:ascii="Arial Narrow" w:eastAsia="Times New Roman" w:hAnsi="Arial Narrow"/>
          <w:sz w:val="24"/>
          <w:szCs w:val="24"/>
          <w:lang w:eastAsia="pt-BR"/>
        </w:rPr>
      </w:pPr>
    </w:p>
    <w:p w:rsidR="00115F3C" w:rsidRDefault="00115F3C" w:rsidP="00115F3C">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24"/>
          <w:szCs w:val="24"/>
          <w:lang w:eastAsia="pt-BR"/>
        </w:rPr>
      </w:pPr>
    </w:p>
    <w:p w:rsidR="00115F3C" w:rsidRDefault="00115F3C" w:rsidP="00115F3C">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24"/>
          <w:szCs w:val="24"/>
          <w:lang w:eastAsia="pt-BR"/>
        </w:rPr>
      </w:pPr>
      <w:r>
        <w:rPr>
          <w:rFonts w:ascii="Arial Narrow" w:eastAsia="Times New Roman" w:hAnsi="Arial Narrow"/>
          <w:b/>
          <w:bCs/>
          <w:spacing w:val="-3"/>
          <w:sz w:val="24"/>
          <w:szCs w:val="24"/>
          <w:lang w:eastAsia="pt-BR"/>
        </w:rPr>
        <w:t xml:space="preserve">         Nome: Andrea Aparecida </w:t>
      </w:r>
      <w:proofErr w:type="spellStart"/>
      <w:r>
        <w:rPr>
          <w:rFonts w:ascii="Arial Narrow" w:eastAsia="Times New Roman" w:hAnsi="Arial Narrow"/>
          <w:b/>
          <w:bCs/>
          <w:spacing w:val="-3"/>
          <w:sz w:val="24"/>
          <w:szCs w:val="24"/>
          <w:lang w:eastAsia="pt-BR"/>
        </w:rPr>
        <w:t>Merlim</w:t>
      </w:r>
      <w:proofErr w:type="spellEnd"/>
      <w:r>
        <w:rPr>
          <w:rFonts w:ascii="Arial Narrow" w:eastAsia="Times New Roman" w:hAnsi="Arial Narrow"/>
          <w:b/>
          <w:bCs/>
          <w:spacing w:val="-3"/>
          <w:sz w:val="24"/>
          <w:szCs w:val="24"/>
          <w:lang w:eastAsia="pt-BR"/>
        </w:rPr>
        <w:tab/>
      </w:r>
      <w:r>
        <w:rPr>
          <w:rFonts w:ascii="Arial Narrow" w:eastAsia="Times New Roman" w:hAnsi="Arial Narrow"/>
          <w:b/>
          <w:bCs/>
          <w:spacing w:val="-3"/>
          <w:sz w:val="24"/>
          <w:szCs w:val="24"/>
          <w:lang w:eastAsia="pt-BR"/>
        </w:rPr>
        <w:tab/>
        <w:t xml:space="preserve">                 Nome: Miguel Jorge Mir Neto</w:t>
      </w:r>
    </w:p>
    <w:p w:rsidR="00115F3C" w:rsidRDefault="00115F3C" w:rsidP="00115F3C">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pPr>
      <w:r>
        <w:rPr>
          <w:rFonts w:ascii="Arial Narrow" w:eastAsia="Times New Roman" w:hAnsi="Arial Narrow"/>
          <w:b/>
          <w:bCs/>
          <w:spacing w:val="-3"/>
          <w:sz w:val="24"/>
          <w:szCs w:val="24"/>
          <w:lang w:eastAsia="pt-BR"/>
        </w:rPr>
        <w:t xml:space="preserve">         RG. 19.837.878-6</w:t>
      </w:r>
      <w:r>
        <w:rPr>
          <w:rFonts w:ascii="Arial Narrow" w:eastAsia="Times New Roman" w:hAnsi="Arial Narrow"/>
          <w:b/>
          <w:bCs/>
          <w:spacing w:val="-3"/>
          <w:sz w:val="24"/>
          <w:szCs w:val="24"/>
          <w:lang w:eastAsia="pt-BR"/>
        </w:rPr>
        <w:tab/>
      </w:r>
      <w:r>
        <w:rPr>
          <w:rFonts w:ascii="Arial Narrow" w:eastAsia="Times New Roman" w:hAnsi="Arial Narrow"/>
          <w:bCs/>
          <w:spacing w:val="-3"/>
          <w:sz w:val="24"/>
          <w:szCs w:val="24"/>
          <w:lang w:eastAsia="pt-BR"/>
        </w:rPr>
        <w:tab/>
      </w:r>
      <w:r>
        <w:rPr>
          <w:rFonts w:ascii="Arial Narrow" w:eastAsia="Times New Roman" w:hAnsi="Arial Narrow"/>
          <w:b/>
          <w:bCs/>
          <w:spacing w:val="-3"/>
          <w:sz w:val="24"/>
          <w:szCs w:val="24"/>
          <w:lang w:eastAsia="pt-BR"/>
        </w:rPr>
        <w:tab/>
        <w:t xml:space="preserve">                 </w:t>
      </w:r>
      <w:r>
        <w:rPr>
          <w:rFonts w:ascii="Arial Narrow" w:eastAsia="Times New Roman" w:hAnsi="Arial Narrow"/>
          <w:b/>
          <w:bCs/>
          <w:spacing w:val="-3"/>
          <w:sz w:val="24"/>
          <w:szCs w:val="24"/>
          <w:lang w:val="en-US" w:eastAsia="pt-BR"/>
        </w:rPr>
        <w:t>RG.: 12.602.063 SSP/SP</w:t>
      </w:r>
    </w:p>
    <w:p w:rsidR="0029655F" w:rsidRPr="00D06454" w:rsidRDefault="0029655F" w:rsidP="00115F3C">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40" w:lineRule="auto"/>
        <w:jc w:val="both"/>
        <w:textAlignment w:val="baseline"/>
        <w:rPr>
          <w:rFonts w:ascii="Arial Narrow" w:eastAsia="Times New Roman" w:hAnsi="Arial Narrow" w:cs="Arial"/>
          <w:b/>
          <w:sz w:val="24"/>
          <w:szCs w:val="24"/>
          <w:lang w:val="en-US" w:eastAsia="pt-BR"/>
        </w:rPr>
      </w:pPr>
    </w:p>
    <w:sectPr w:rsidR="0029655F" w:rsidRPr="00D06454" w:rsidSect="009D7B1B">
      <w:headerReference w:type="default" r:id="rId6"/>
      <w:footerReference w:type="default" r:id="rId7"/>
      <w:pgSz w:w="11907" w:h="16840" w:code="9"/>
      <w:pgMar w:top="1560" w:right="567" w:bottom="851" w:left="1701" w:header="28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6DD8" w:rsidRDefault="009D7B1B">
      <w:pPr>
        <w:spacing w:after="0" w:line="240" w:lineRule="auto"/>
      </w:pPr>
      <w:r>
        <w:separator/>
      </w:r>
    </w:p>
  </w:endnote>
  <w:endnote w:type="continuationSeparator" w:id="0">
    <w:p w:rsidR="00256DD8" w:rsidRDefault="009D7B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789" w:rsidRDefault="00DE0789">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sidR="009D7B1B">
      <w:rPr>
        <w:rStyle w:val="Nmerodepgina"/>
        <w:noProof/>
        <w:sz w:val="24"/>
      </w:rPr>
      <w:t>8</w:t>
    </w:r>
    <w:r>
      <w:rPr>
        <w:rStyle w:val="Nmerodepgina"/>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6DD8" w:rsidRDefault="009D7B1B">
      <w:pPr>
        <w:spacing w:after="0" w:line="240" w:lineRule="auto"/>
      </w:pPr>
      <w:r>
        <w:separator/>
      </w:r>
    </w:p>
  </w:footnote>
  <w:footnote w:type="continuationSeparator" w:id="0">
    <w:p w:rsidR="00256DD8" w:rsidRDefault="009D7B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DE0789" w:rsidRPr="00070303" w:rsidTr="00DE0789">
      <w:trPr>
        <w:trHeight w:val="1281"/>
      </w:trPr>
      <w:tc>
        <w:tcPr>
          <w:tcW w:w="1526" w:type="dxa"/>
          <w:tcBorders>
            <w:top w:val="nil"/>
            <w:left w:val="nil"/>
            <w:bottom w:val="nil"/>
            <w:right w:val="nil"/>
          </w:tcBorders>
          <w:shd w:val="clear" w:color="auto" w:fill="auto"/>
          <w:vAlign w:val="center"/>
        </w:tcPr>
        <w:p w:rsidR="00DE0789" w:rsidRPr="00070303" w:rsidRDefault="00DE0789" w:rsidP="00DE0789">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206ECCB9" wp14:editId="55B09A24">
                <wp:simplePos x="0" y="0"/>
                <wp:positionH relativeFrom="column">
                  <wp:posOffset>41910</wp:posOffset>
                </wp:positionH>
                <wp:positionV relativeFrom="paragraph">
                  <wp:posOffset>-273050</wp:posOffset>
                </wp:positionV>
                <wp:extent cx="685800" cy="649605"/>
                <wp:effectExtent l="0" t="0" r="0" b="0"/>
                <wp:wrapSquare wrapText="bothSides"/>
                <wp:docPr id="6" name="Imagem 6"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49605"/>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DE0789" w:rsidRPr="00900105" w:rsidRDefault="00DE0789" w:rsidP="00DE0789">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 de Conchas</w:t>
          </w:r>
        </w:p>
        <w:p w:rsidR="00DE0789" w:rsidRPr="00900105" w:rsidRDefault="00DE0789" w:rsidP="00DE0789">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 Municipal Pref. Anivaldo Lopes - CNPJ:  46.634.119/0001-17</w:t>
          </w:r>
        </w:p>
        <w:p w:rsidR="00DE0789" w:rsidRPr="00900105" w:rsidRDefault="00DE0789" w:rsidP="00DE0789">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DE0789" w:rsidRPr="00900105" w:rsidRDefault="00DE0789" w:rsidP="00DE0789">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  www.conchas.sp.gov.br</w:t>
          </w:r>
        </w:p>
        <w:p w:rsidR="00DE0789" w:rsidRPr="00900105" w:rsidRDefault="00DE0789" w:rsidP="00DE0789">
          <w:pPr>
            <w:pStyle w:val="Cabealho"/>
            <w:tabs>
              <w:tab w:val="center" w:pos="9498"/>
            </w:tabs>
            <w:rPr>
              <w:rFonts w:ascii="Arial Narrow" w:hAnsi="Arial Narrow"/>
              <w:b/>
              <w:bCs/>
              <w:iCs/>
              <w:color w:val="595959"/>
              <w:sz w:val="2"/>
              <w:szCs w:val="2"/>
            </w:rPr>
          </w:pPr>
        </w:p>
      </w:tc>
    </w:tr>
  </w:tbl>
  <w:p w:rsidR="00DE0789" w:rsidRPr="008556A5" w:rsidRDefault="00DE0789" w:rsidP="00DE0789">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55F"/>
    <w:rsid w:val="00115F3C"/>
    <w:rsid w:val="00256DD8"/>
    <w:rsid w:val="0029655F"/>
    <w:rsid w:val="003462FE"/>
    <w:rsid w:val="00790D6C"/>
    <w:rsid w:val="009D7B1B"/>
    <w:rsid w:val="00DE07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D392B1"/>
  <w15:chartTrackingRefBased/>
  <w15:docId w15:val="{2AD4973F-49F6-47B3-A547-3901CE03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2965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29655F"/>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9655F"/>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29655F"/>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unhideWhenUsed/>
    <w:rsid w:val="0029655F"/>
    <w:pPr>
      <w:tabs>
        <w:tab w:val="center" w:pos="4252"/>
        <w:tab w:val="right" w:pos="8504"/>
      </w:tabs>
      <w:spacing w:after="0" w:line="240" w:lineRule="auto"/>
    </w:pPr>
  </w:style>
  <w:style w:type="character" w:customStyle="1" w:styleId="RodapChar">
    <w:name w:val="Rodapé Char"/>
    <w:basedOn w:val="Fontepargpadro"/>
    <w:link w:val="Rodap"/>
    <w:uiPriority w:val="99"/>
    <w:rsid w:val="0029655F"/>
    <w:rPr>
      <w:rFonts w:ascii="Times New Roman" w:hAnsi="Times New Roman" w:cs="Times New Roman"/>
      <w:sz w:val="20"/>
    </w:rPr>
  </w:style>
  <w:style w:type="paragraph" w:styleId="Cabealho">
    <w:name w:val="header"/>
    <w:basedOn w:val="Normal"/>
    <w:link w:val="CabealhoChar"/>
    <w:uiPriority w:val="99"/>
    <w:unhideWhenUsed/>
    <w:rsid w:val="0029655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9655F"/>
    <w:rPr>
      <w:rFonts w:ascii="Times New Roman" w:hAnsi="Times New Roman" w:cs="Times New Roman"/>
      <w:sz w:val="20"/>
    </w:rPr>
  </w:style>
  <w:style w:type="character" w:styleId="Nmerodepgina">
    <w:name w:val="page number"/>
    <w:basedOn w:val="Fontepargpadro"/>
    <w:rsid w:val="002965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77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12</Pages>
  <Words>4206</Words>
  <Characters>22717</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Natalia</cp:lastModifiedBy>
  <cp:revision>4</cp:revision>
  <dcterms:created xsi:type="dcterms:W3CDTF">2019-04-18T13:33:00Z</dcterms:created>
  <dcterms:modified xsi:type="dcterms:W3CDTF">2019-04-22T17:35:00Z</dcterms:modified>
</cp:coreProperties>
</file>