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960" w:rsidRPr="00D62268" w:rsidRDefault="00257960" w:rsidP="00257960">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257960" w:rsidRPr="00D62268" w:rsidRDefault="00257960" w:rsidP="00257960">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D62268">
        <w:rPr>
          <w:rFonts w:ascii="Arial Narrow" w:eastAsia="Times New Roman" w:hAnsi="Arial Narrow" w:cs="Helvetica-Bold"/>
          <w:b/>
          <w:bCs/>
          <w:sz w:val="24"/>
          <w:szCs w:val="24"/>
          <w:u w:val="single"/>
          <w:lang w:eastAsia="pt-BR"/>
        </w:rPr>
        <w:t>ATA  DE</w:t>
      </w:r>
      <w:proofErr w:type="gramEnd"/>
      <w:r w:rsidRPr="00D62268">
        <w:rPr>
          <w:rFonts w:ascii="Arial Narrow" w:eastAsia="Times New Roman" w:hAnsi="Arial Narrow" w:cs="Helvetica-Bold"/>
          <w:b/>
          <w:bCs/>
          <w:sz w:val="24"/>
          <w:szCs w:val="24"/>
          <w:u w:val="single"/>
          <w:lang w:eastAsia="pt-BR"/>
        </w:rPr>
        <w:t xml:space="preserve"> REGISTRO DE PREÇOS N.º </w:t>
      </w:r>
      <w:r w:rsidR="000F13E7">
        <w:rPr>
          <w:rFonts w:ascii="Arial Narrow" w:eastAsia="Times New Roman" w:hAnsi="Arial Narrow" w:cs="Helvetica-Bold"/>
          <w:b/>
          <w:bCs/>
          <w:sz w:val="24"/>
          <w:szCs w:val="24"/>
          <w:u w:val="single"/>
          <w:lang w:eastAsia="pt-BR"/>
        </w:rPr>
        <w:t>0</w:t>
      </w:r>
      <w:r>
        <w:rPr>
          <w:rFonts w:ascii="Arial Narrow" w:eastAsia="Times New Roman" w:hAnsi="Arial Narrow" w:cs="Helvetica-Bold"/>
          <w:b/>
          <w:bCs/>
          <w:sz w:val="24"/>
          <w:szCs w:val="24"/>
          <w:u w:val="single"/>
          <w:lang w:eastAsia="pt-BR"/>
        </w:rPr>
        <w:t>6</w:t>
      </w:r>
      <w:r w:rsidRPr="00D62268">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2019</w:t>
      </w:r>
    </w:p>
    <w:p w:rsidR="00257960" w:rsidRPr="00D62268" w:rsidRDefault="00257960" w:rsidP="00257960">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257960" w:rsidRPr="00D62268" w:rsidRDefault="00257960" w:rsidP="00257960">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257960" w:rsidRPr="00D62268" w:rsidRDefault="00257960" w:rsidP="00257960">
      <w:pPr>
        <w:spacing w:after="0" w:line="240" w:lineRule="auto"/>
        <w:ind w:right="-1"/>
        <w:jc w:val="both"/>
        <w:rPr>
          <w:rFonts w:ascii="Arial Narrow" w:eastAsia="Times New Roman" w:hAnsi="Arial Narrow"/>
          <w:b/>
          <w:bCs/>
          <w:sz w:val="24"/>
          <w:szCs w:val="24"/>
          <w:lang w:eastAsia="pt-BR"/>
        </w:rPr>
      </w:pPr>
      <w:r w:rsidRPr="00D62268">
        <w:rPr>
          <w:rFonts w:ascii="Arial Narrow" w:eastAsia="Times New Roman" w:hAnsi="Arial Narrow"/>
          <w:b/>
          <w:bCs/>
          <w:sz w:val="24"/>
          <w:szCs w:val="24"/>
          <w:lang w:eastAsia="pt-BR"/>
        </w:rPr>
        <w:t>VALIDADE: 12 (DOZE) MESES</w:t>
      </w:r>
    </w:p>
    <w:p w:rsidR="00257960" w:rsidRPr="00D62268" w:rsidRDefault="00257960" w:rsidP="00257960">
      <w:pPr>
        <w:spacing w:after="0" w:line="240" w:lineRule="auto"/>
        <w:ind w:right="-1"/>
        <w:jc w:val="both"/>
        <w:rPr>
          <w:rFonts w:ascii="Arial Narrow" w:eastAsia="Times New Roman" w:hAnsi="Arial Narrow"/>
          <w:b/>
          <w:bCs/>
          <w:sz w:val="24"/>
          <w:szCs w:val="24"/>
          <w:lang w:eastAsia="pt-BR"/>
        </w:rPr>
      </w:pPr>
    </w:p>
    <w:p w:rsidR="00257960" w:rsidRPr="00D62268" w:rsidRDefault="00257960" w:rsidP="00257960">
      <w:pPr>
        <w:spacing w:after="0" w:line="240" w:lineRule="auto"/>
        <w:ind w:right="-1"/>
        <w:jc w:val="both"/>
        <w:rPr>
          <w:rFonts w:ascii="Arial Narrow" w:eastAsia="Times New Roman" w:hAnsi="Arial Narrow"/>
          <w:b/>
          <w:bCs/>
          <w:sz w:val="24"/>
          <w:szCs w:val="24"/>
          <w:lang w:eastAsia="pt-BR"/>
        </w:rPr>
      </w:pPr>
    </w:p>
    <w:p w:rsidR="00257960" w:rsidRPr="00D62268" w:rsidRDefault="00257960" w:rsidP="00257960">
      <w:pPr>
        <w:tabs>
          <w:tab w:val="left" w:pos="0"/>
        </w:tabs>
        <w:spacing w:after="0" w:line="240" w:lineRule="auto"/>
        <w:ind w:right="-1"/>
        <w:jc w:val="both"/>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D62268">
        <w:rPr>
          <w:rFonts w:ascii="Arial Narrow" w:eastAsia="Times New Roman" w:hAnsi="Arial Narrow"/>
          <w:sz w:val="24"/>
          <w:szCs w:val="24"/>
          <w:lang w:eastAsia="pt-BR"/>
        </w:rPr>
        <w:t>Odirlei</w:t>
      </w:r>
      <w:proofErr w:type="spellEnd"/>
      <w:r w:rsidRPr="00D62268">
        <w:rPr>
          <w:rFonts w:ascii="Arial Narrow" w:eastAsia="Times New Roman" w:hAnsi="Arial Narrow"/>
          <w:sz w:val="24"/>
          <w:szCs w:val="24"/>
          <w:lang w:eastAsia="pt-BR"/>
        </w:rPr>
        <w:t xml:space="preserve"> Reis - RG. 33.710.990-4, CPF. 294.347.368-54, residente e domiciliada </w:t>
      </w:r>
      <w:proofErr w:type="spellStart"/>
      <w:r w:rsidRPr="00D62268">
        <w:rPr>
          <w:rFonts w:ascii="Arial Narrow" w:eastAsia="Times New Roman" w:hAnsi="Arial Narrow"/>
          <w:sz w:val="24"/>
          <w:szCs w:val="24"/>
          <w:lang w:eastAsia="pt-BR"/>
        </w:rPr>
        <w:t>á</w:t>
      </w:r>
      <w:proofErr w:type="spellEnd"/>
      <w:r w:rsidRPr="00D62268">
        <w:rPr>
          <w:rFonts w:ascii="Arial Narrow" w:eastAsia="Times New Roman" w:hAnsi="Arial Narrow"/>
          <w:sz w:val="24"/>
          <w:szCs w:val="24"/>
          <w:lang w:eastAsia="pt-BR"/>
        </w:rPr>
        <w:t xml:space="preserve"> Rua Vereador Luiz Del Bem,  nº  128, Jardim Joanim Parise, nos termos das Leis </w:t>
      </w:r>
      <w:proofErr w:type="spellStart"/>
      <w:r w:rsidRPr="00D62268">
        <w:rPr>
          <w:rFonts w:ascii="Arial Narrow" w:eastAsia="Times New Roman" w:hAnsi="Arial Narrow"/>
          <w:sz w:val="24"/>
          <w:szCs w:val="24"/>
          <w:lang w:eastAsia="pt-BR"/>
        </w:rPr>
        <w:t>n.ºs</w:t>
      </w:r>
      <w:proofErr w:type="spellEnd"/>
      <w:r w:rsidRPr="00D62268">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6</w:t>
      </w:r>
      <w:r w:rsidRPr="00D62268">
        <w:rPr>
          <w:rFonts w:ascii="Arial Narrow" w:eastAsia="Times New Roman" w:hAnsi="Arial Narrow"/>
          <w:sz w:val="24"/>
          <w:szCs w:val="24"/>
          <w:lang w:eastAsia="pt-BR"/>
        </w:rPr>
        <w:t>/</w:t>
      </w:r>
      <w:r>
        <w:rPr>
          <w:rFonts w:ascii="Arial Narrow" w:eastAsia="Times New Roman" w:hAnsi="Arial Narrow"/>
          <w:sz w:val="24"/>
          <w:szCs w:val="24"/>
          <w:lang w:eastAsia="pt-BR"/>
        </w:rPr>
        <w:t>2019</w:t>
      </w:r>
      <w:r w:rsidRPr="00D62268">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257960" w:rsidRPr="00D62268" w:rsidRDefault="00257960" w:rsidP="00257960">
      <w:pPr>
        <w:tabs>
          <w:tab w:val="left" w:pos="0"/>
        </w:tabs>
        <w:spacing w:after="0" w:line="240" w:lineRule="auto"/>
        <w:ind w:right="-1"/>
        <w:jc w:val="both"/>
        <w:rPr>
          <w:rFonts w:ascii="Arial Narrow" w:eastAsia="Times New Roman" w:hAnsi="Arial Narrow"/>
          <w:sz w:val="24"/>
          <w:szCs w:val="24"/>
          <w:lang w:eastAsia="pt-BR"/>
        </w:rPr>
      </w:pPr>
    </w:p>
    <w:p w:rsidR="00257960" w:rsidRPr="00D62268" w:rsidRDefault="00257960" w:rsidP="00257960">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57960" w:rsidRPr="00D62268" w:rsidTr="00C92119">
        <w:tc>
          <w:tcPr>
            <w:tcW w:w="9639" w:type="dxa"/>
            <w:vAlign w:val="center"/>
          </w:tcPr>
          <w:p w:rsidR="00257960" w:rsidRPr="00D62268" w:rsidRDefault="00257960" w:rsidP="00C9211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D62268">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LUANA SALLES DE LIMA ME</w:t>
            </w:r>
          </w:p>
          <w:p w:rsidR="00257960" w:rsidRPr="00D62268" w:rsidRDefault="00257960" w:rsidP="00C9211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D62268">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28.699.757/0001-34</w:t>
            </w:r>
          </w:p>
          <w:p w:rsidR="00257960" w:rsidRPr="00D62268" w:rsidRDefault="00257960" w:rsidP="00C9211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D62268">
              <w:rPr>
                <w:rFonts w:ascii="Arial Narrow" w:eastAsia="Times New Roman" w:hAnsi="Arial Narrow"/>
                <w:b/>
                <w:sz w:val="24"/>
                <w:szCs w:val="24"/>
                <w:lang w:eastAsia="pt-BR"/>
              </w:rPr>
              <w:t xml:space="preserve">Endereço: </w:t>
            </w:r>
            <w:r>
              <w:rPr>
                <w:rFonts w:ascii="Arial Narrow" w:eastAsia="Times New Roman" w:hAnsi="Arial Narrow"/>
                <w:b/>
                <w:sz w:val="24"/>
                <w:szCs w:val="24"/>
                <w:lang w:eastAsia="pt-BR"/>
              </w:rPr>
              <w:t>RUA CORONEL JOSE DE BARROS</w:t>
            </w:r>
            <w:r w:rsidRPr="00D62268">
              <w:rPr>
                <w:rFonts w:ascii="Arial Narrow" w:eastAsia="Times New Roman" w:hAnsi="Arial Narrow"/>
                <w:b/>
                <w:sz w:val="24"/>
                <w:szCs w:val="24"/>
                <w:lang w:eastAsia="pt-BR"/>
              </w:rPr>
              <w:t xml:space="preserve">, Nº </w:t>
            </w:r>
            <w:r>
              <w:rPr>
                <w:rFonts w:ascii="Arial Narrow" w:eastAsia="Times New Roman" w:hAnsi="Arial Narrow"/>
                <w:b/>
                <w:sz w:val="24"/>
                <w:szCs w:val="24"/>
                <w:lang w:eastAsia="pt-BR"/>
              </w:rPr>
              <w:t>167</w:t>
            </w:r>
            <w:r w:rsidRPr="00D62268">
              <w:rPr>
                <w:rFonts w:ascii="Arial Narrow" w:eastAsia="Times New Roman" w:hAnsi="Arial Narrow"/>
                <w:b/>
                <w:sz w:val="24"/>
                <w:szCs w:val="24"/>
                <w:lang w:eastAsia="pt-BR"/>
              </w:rPr>
              <w:t>, CEP:</w:t>
            </w:r>
            <w:r>
              <w:rPr>
                <w:rFonts w:ascii="Arial Narrow" w:eastAsia="Times New Roman" w:hAnsi="Arial Narrow"/>
                <w:b/>
                <w:sz w:val="24"/>
                <w:szCs w:val="24"/>
                <w:lang w:eastAsia="pt-BR"/>
              </w:rPr>
              <w:t>18035-620</w:t>
            </w:r>
            <w:r w:rsidRPr="00D62268">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SOROCABA</w:t>
            </w:r>
          </w:p>
          <w:p w:rsidR="00257960" w:rsidRPr="00D62268" w:rsidRDefault="00257960" w:rsidP="00C9211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D62268">
              <w:rPr>
                <w:rFonts w:ascii="Arial Narrow" w:eastAsia="Times New Roman" w:hAnsi="Arial Narrow"/>
                <w:b/>
                <w:sz w:val="24"/>
                <w:szCs w:val="24"/>
                <w:lang w:eastAsia="pt-BR"/>
              </w:rPr>
              <w:t>Email</w:t>
            </w:r>
            <w:proofErr w:type="spellEnd"/>
            <w:r w:rsidRPr="00D62268">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000F13E7">
              <w:rPr>
                <w:rFonts w:ascii="Arial Narrow" w:eastAsia="Times New Roman" w:hAnsi="Arial Narrow"/>
                <w:b/>
                <w:sz w:val="24"/>
                <w:szCs w:val="24"/>
                <w:lang w:eastAsia="pt-BR"/>
              </w:rPr>
              <w:t>luanasallesme@outlook.com</w:t>
            </w:r>
            <w:r w:rsidRPr="00D62268">
              <w:rPr>
                <w:rFonts w:ascii="Arial Narrow" w:eastAsia="Times New Roman" w:hAnsi="Arial Narrow"/>
                <w:b/>
                <w:sz w:val="24"/>
                <w:szCs w:val="24"/>
                <w:lang w:eastAsia="pt-BR"/>
              </w:rPr>
              <w:t xml:space="preserve"> </w:t>
            </w:r>
          </w:p>
          <w:p w:rsidR="00257960" w:rsidRPr="00D62268" w:rsidRDefault="00257960" w:rsidP="00C9211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D62268">
              <w:rPr>
                <w:rFonts w:ascii="Arial Narrow" w:eastAsia="Times New Roman" w:hAnsi="Arial Narrow"/>
                <w:b/>
                <w:sz w:val="24"/>
                <w:szCs w:val="24"/>
                <w:lang w:eastAsia="pt-BR"/>
              </w:rPr>
              <w:t>Telefone</w:t>
            </w:r>
            <w:proofErr w:type="gramStart"/>
            <w:r w:rsidRPr="00D62268">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000F13E7">
              <w:rPr>
                <w:rFonts w:ascii="Arial Narrow" w:eastAsia="Times New Roman" w:hAnsi="Arial Narrow"/>
                <w:b/>
                <w:sz w:val="24"/>
                <w:szCs w:val="24"/>
                <w:lang w:eastAsia="pt-BR"/>
              </w:rPr>
              <w:t>(</w:t>
            </w:r>
            <w:proofErr w:type="gramEnd"/>
            <w:r w:rsidR="000F13E7">
              <w:rPr>
                <w:rFonts w:ascii="Arial Narrow" w:eastAsia="Times New Roman" w:hAnsi="Arial Narrow"/>
                <w:b/>
                <w:sz w:val="24"/>
                <w:szCs w:val="24"/>
                <w:lang w:eastAsia="pt-BR"/>
              </w:rPr>
              <w:t>15) 3212-9602</w:t>
            </w:r>
          </w:p>
        </w:tc>
      </w:tr>
    </w:tbl>
    <w:p w:rsidR="00257960" w:rsidRPr="00D62268" w:rsidRDefault="00257960" w:rsidP="0025796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3"/>
        <w:gridCol w:w="2256"/>
        <w:gridCol w:w="1304"/>
        <w:gridCol w:w="1185"/>
        <w:gridCol w:w="1185"/>
        <w:gridCol w:w="1393"/>
        <w:gridCol w:w="1559"/>
      </w:tblGrid>
      <w:tr w:rsidR="00257960" w:rsidRPr="00D62268" w:rsidTr="00B67E2B">
        <w:trPr>
          <w:cantSplit/>
          <w:trHeight w:val="282"/>
        </w:trPr>
        <w:tc>
          <w:tcPr>
            <w:tcW w:w="863" w:type="dxa"/>
            <w:noWrap/>
            <w:vAlign w:val="center"/>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62268">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62268">
              <w:rPr>
                <w:rFonts w:ascii="Arial Narrow" w:eastAsia="Times New Roman" w:hAnsi="Arial Narrow" w:cs="Arial"/>
                <w:b/>
                <w:bCs/>
                <w:iCs/>
                <w:sz w:val="24"/>
                <w:szCs w:val="24"/>
                <w:lang w:eastAsia="pt-BR"/>
              </w:rPr>
              <w:t>Especificação do Objeto</w:t>
            </w:r>
          </w:p>
        </w:tc>
        <w:tc>
          <w:tcPr>
            <w:tcW w:w="1304" w:type="dxa"/>
            <w:tcBorders>
              <w:right w:val="single" w:sz="4" w:space="0" w:color="auto"/>
            </w:tcBorders>
            <w:vAlign w:val="center"/>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62268">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62268">
              <w:rPr>
                <w:rFonts w:ascii="Arial Narrow" w:eastAsia="Times New Roman" w:hAnsi="Arial Narrow" w:cs="Arial"/>
                <w:bCs/>
                <w:iCs/>
                <w:sz w:val="24"/>
                <w:szCs w:val="24"/>
                <w:lang w:eastAsia="pt-BR"/>
              </w:rPr>
              <w:t>Unid.</w:t>
            </w:r>
          </w:p>
        </w:tc>
        <w:tc>
          <w:tcPr>
            <w:tcW w:w="1185" w:type="dxa"/>
            <w:noWrap/>
            <w:vAlign w:val="center"/>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D62268">
              <w:rPr>
                <w:rFonts w:ascii="Arial Narrow" w:eastAsia="Times New Roman" w:hAnsi="Arial Narrow" w:cs="Arial"/>
                <w:bCs/>
                <w:iCs/>
                <w:sz w:val="24"/>
                <w:szCs w:val="24"/>
                <w:lang w:eastAsia="pt-BR"/>
              </w:rPr>
              <w:t>Qtde</w:t>
            </w:r>
            <w:proofErr w:type="spellEnd"/>
            <w:r w:rsidRPr="00D62268">
              <w:rPr>
                <w:rFonts w:ascii="Arial Narrow" w:eastAsia="Times New Roman" w:hAnsi="Arial Narrow" w:cs="Arial"/>
                <w:bCs/>
                <w:iCs/>
                <w:sz w:val="24"/>
                <w:szCs w:val="24"/>
                <w:lang w:eastAsia="pt-BR"/>
              </w:rPr>
              <w:t>.</w:t>
            </w:r>
          </w:p>
        </w:tc>
        <w:tc>
          <w:tcPr>
            <w:tcW w:w="1393" w:type="dxa"/>
            <w:tcBorders>
              <w:right w:val="single" w:sz="4" w:space="0" w:color="auto"/>
            </w:tcBorders>
            <w:noWrap/>
            <w:vAlign w:val="center"/>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62268">
              <w:rPr>
                <w:rFonts w:ascii="Arial Narrow" w:eastAsia="Times New Roman" w:hAnsi="Arial Narrow" w:cs="Arial"/>
                <w:bCs/>
                <w:iCs/>
                <w:sz w:val="24"/>
                <w:szCs w:val="24"/>
                <w:lang w:eastAsia="pt-BR"/>
              </w:rPr>
              <w:t>Preço</w:t>
            </w:r>
          </w:p>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62268">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62268">
              <w:rPr>
                <w:rFonts w:ascii="Arial Narrow" w:eastAsia="Times New Roman" w:hAnsi="Arial Narrow" w:cs="Arial"/>
                <w:bCs/>
                <w:iCs/>
                <w:sz w:val="24"/>
                <w:szCs w:val="24"/>
                <w:lang w:eastAsia="pt-BR"/>
              </w:rPr>
              <w:t>Valor</w:t>
            </w:r>
          </w:p>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62268">
              <w:rPr>
                <w:rFonts w:ascii="Arial Narrow" w:eastAsia="Times New Roman" w:hAnsi="Arial Narrow" w:cs="Arial"/>
                <w:bCs/>
                <w:iCs/>
                <w:sz w:val="24"/>
                <w:szCs w:val="24"/>
                <w:lang w:eastAsia="pt-BR"/>
              </w:rPr>
              <w:t>Total</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w:t>
            </w:r>
          </w:p>
        </w:tc>
        <w:tc>
          <w:tcPr>
            <w:tcW w:w="2256"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Babador odontológico; em 3 camadas:2 em papel absorvente e 1 em polietileno; medindo 33 x 48 cm aproximadamente; uso descartável</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D62268">
              <w:rPr>
                <w:rFonts w:ascii="Arial Narrow" w:eastAsia="Times New Roman" w:hAnsi="Arial Narrow" w:cs="Calibri"/>
                <w:color w:val="000000"/>
                <w:sz w:val="24"/>
                <w:szCs w:val="24"/>
                <w:lang w:eastAsia="pt-BR"/>
              </w:rPr>
              <w:t xml:space="preserve"> </w:t>
            </w: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D62268">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12,00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sidRPr="00D62268">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132,00</w:t>
            </w:r>
            <w:r w:rsidRPr="00D62268">
              <w:rPr>
                <w:rFonts w:ascii="Arial Narrow" w:eastAsia="Times New Roman" w:hAnsi="Arial Narrow" w:cs="Calibri"/>
                <w:bCs/>
                <w:sz w:val="24"/>
                <w:szCs w:val="24"/>
                <w:lang w:eastAsia="pt-BR"/>
              </w:rPr>
              <w:t xml:space="preserve">  </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24</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BABADOR ODONTOLOGICO; 3 CAMADAS-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48,00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103</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Broca para uso </w:t>
            </w:r>
            <w:proofErr w:type="spellStart"/>
            <w:proofErr w:type="gramStart"/>
            <w:r>
              <w:rPr>
                <w:rFonts w:ascii="Arial Narrow" w:eastAsia="Times New Roman" w:hAnsi="Arial Narrow" w:cs="Calibri"/>
                <w:color w:val="000000"/>
                <w:sz w:val="24"/>
                <w:szCs w:val="24"/>
                <w:lang w:eastAsia="pt-BR"/>
              </w:rPr>
              <w:t>odontológico;cirúrgica</w:t>
            </w:r>
            <w:proofErr w:type="spellEnd"/>
            <w:proofErr w:type="gramEnd"/>
            <w:r>
              <w:rPr>
                <w:rFonts w:ascii="Arial Narrow" w:eastAsia="Times New Roman" w:hAnsi="Arial Narrow" w:cs="Calibri"/>
                <w:color w:val="000000"/>
                <w:sz w:val="24"/>
                <w:szCs w:val="24"/>
                <w:lang w:eastAsia="pt-BR"/>
              </w:rPr>
              <w:t xml:space="preserve">; para alta- rotação ; aço </w:t>
            </w:r>
            <w:proofErr w:type="spellStart"/>
            <w:r>
              <w:rPr>
                <w:rFonts w:ascii="Arial Narrow" w:eastAsia="Times New Roman" w:hAnsi="Arial Narrow" w:cs="Calibri"/>
                <w:color w:val="000000"/>
                <w:sz w:val="24"/>
                <w:szCs w:val="24"/>
                <w:lang w:eastAsia="pt-BR"/>
              </w:rPr>
              <w:t>carbide</w:t>
            </w:r>
            <w:proofErr w:type="spellEnd"/>
            <w:r>
              <w:rPr>
                <w:rFonts w:ascii="Arial Narrow" w:eastAsia="Times New Roman" w:hAnsi="Arial Narrow" w:cs="Calibri"/>
                <w:color w:val="000000"/>
                <w:sz w:val="24"/>
                <w:szCs w:val="24"/>
                <w:lang w:eastAsia="pt-BR"/>
              </w:rPr>
              <w:t>; esférica; número 05 HL</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MICRODONT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13,50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94,50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104</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BROCA ODONTOLOGICA PARA ALTA- ROTAÇÃO; AÇO CARBIDE, Nº 05 HL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MICRODONT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13,50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40,50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107</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Broca para uso </w:t>
            </w:r>
            <w:proofErr w:type="spellStart"/>
            <w:proofErr w:type="gramStart"/>
            <w:r>
              <w:rPr>
                <w:rFonts w:ascii="Arial Narrow" w:eastAsia="Times New Roman" w:hAnsi="Arial Narrow" w:cs="Calibri"/>
                <w:color w:val="000000"/>
                <w:sz w:val="24"/>
                <w:szCs w:val="24"/>
                <w:lang w:eastAsia="pt-BR"/>
              </w:rPr>
              <w:t>odontológico;cirúrgica</w:t>
            </w:r>
            <w:proofErr w:type="spellEnd"/>
            <w:proofErr w:type="gramEnd"/>
            <w:r>
              <w:rPr>
                <w:rFonts w:ascii="Arial Narrow" w:eastAsia="Times New Roman" w:hAnsi="Arial Narrow" w:cs="Calibri"/>
                <w:color w:val="000000"/>
                <w:sz w:val="24"/>
                <w:szCs w:val="24"/>
                <w:lang w:eastAsia="pt-BR"/>
              </w:rPr>
              <w:t xml:space="preserve">; para alta- rotação ; aço </w:t>
            </w:r>
            <w:proofErr w:type="spellStart"/>
            <w:r>
              <w:rPr>
                <w:rFonts w:ascii="Arial Narrow" w:eastAsia="Times New Roman" w:hAnsi="Arial Narrow" w:cs="Calibri"/>
                <w:color w:val="000000"/>
                <w:sz w:val="24"/>
                <w:szCs w:val="24"/>
                <w:lang w:eastAsia="pt-BR"/>
              </w:rPr>
              <w:t>carbide</w:t>
            </w:r>
            <w:proofErr w:type="spellEnd"/>
            <w:r>
              <w:rPr>
                <w:rFonts w:ascii="Arial Narrow" w:eastAsia="Times New Roman" w:hAnsi="Arial Narrow" w:cs="Calibri"/>
                <w:color w:val="000000"/>
                <w:sz w:val="24"/>
                <w:szCs w:val="24"/>
                <w:lang w:eastAsia="pt-BR"/>
              </w:rPr>
              <w:t xml:space="preserve">; esférica; número 07 HL </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MICRODONT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13,50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94,50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108</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BROCA ODONTOLOGICA PARA ALTA- ROTAÇÃO; AÇO CARBIDE, Nº 07 HL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MICRODONT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13,50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40,50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111</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Cartela para radiografia com 04 </w:t>
            </w:r>
            <w:proofErr w:type="spellStart"/>
            <w:r>
              <w:rPr>
                <w:rFonts w:ascii="Arial Narrow" w:eastAsia="Times New Roman" w:hAnsi="Arial Narrow" w:cs="Calibri"/>
                <w:color w:val="000000"/>
                <w:sz w:val="24"/>
                <w:szCs w:val="24"/>
                <w:lang w:eastAsia="pt-BR"/>
              </w:rPr>
              <w:t>caselas</w:t>
            </w:r>
            <w:proofErr w:type="spellEnd"/>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ODONTOLORD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9,02</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36,08</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127</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Cone de guta percha; </w:t>
            </w:r>
            <w:proofErr w:type="spellStart"/>
            <w:r>
              <w:rPr>
                <w:rFonts w:ascii="Arial Narrow" w:eastAsia="Times New Roman" w:hAnsi="Arial Narrow" w:cs="Calibri"/>
                <w:color w:val="000000"/>
                <w:sz w:val="24"/>
                <w:szCs w:val="24"/>
                <w:lang w:eastAsia="pt-BR"/>
              </w:rPr>
              <w:t>numero</w:t>
            </w:r>
            <w:proofErr w:type="spellEnd"/>
            <w:r>
              <w:rPr>
                <w:rFonts w:ascii="Arial Narrow" w:eastAsia="Times New Roman" w:hAnsi="Arial Narrow" w:cs="Calibri"/>
                <w:color w:val="000000"/>
                <w:sz w:val="24"/>
                <w:szCs w:val="24"/>
                <w:lang w:eastAsia="pt-BR"/>
              </w:rPr>
              <w:t xml:space="preserve"> 25,07; composto de guta percha 18%, oxido zinco 82</w:t>
            </w:r>
            <w:proofErr w:type="gramStart"/>
            <w:r>
              <w:rPr>
                <w:rFonts w:ascii="Arial Narrow" w:eastAsia="Times New Roman" w:hAnsi="Arial Narrow" w:cs="Calibri"/>
                <w:color w:val="000000"/>
                <w:sz w:val="24"/>
                <w:szCs w:val="24"/>
                <w:lang w:eastAsia="pt-BR"/>
              </w:rPr>
              <w:t>%,corantes</w:t>
            </w:r>
            <w:proofErr w:type="gramEnd"/>
            <w:r>
              <w:rPr>
                <w:rFonts w:ascii="Arial Narrow" w:eastAsia="Times New Roman" w:hAnsi="Arial Narrow" w:cs="Calibri"/>
                <w:color w:val="000000"/>
                <w:sz w:val="24"/>
                <w:szCs w:val="24"/>
                <w:lang w:eastAsia="pt-BR"/>
              </w:rPr>
              <w:t xml:space="preserve"> e minerais</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TANARI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44,25</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177,00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128</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CONE DE GUTA PERCHA, Nº 25,07 -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TANARI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44,25</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44,25</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131</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Cone de guta percha; </w:t>
            </w:r>
            <w:proofErr w:type="spellStart"/>
            <w:r>
              <w:rPr>
                <w:rFonts w:ascii="Arial Narrow" w:eastAsia="Times New Roman" w:hAnsi="Arial Narrow" w:cs="Calibri"/>
                <w:color w:val="000000"/>
                <w:sz w:val="24"/>
                <w:szCs w:val="24"/>
                <w:lang w:eastAsia="pt-BR"/>
              </w:rPr>
              <w:t>numero</w:t>
            </w:r>
            <w:proofErr w:type="spellEnd"/>
            <w:r>
              <w:rPr>
                <w:rFonts w:ascii="Arial Narrow" w:eastAsia="Times New Roman" w:hAnsi="Arial Narrow" w:cs="Calibri"/>
                <w:color w:val="000000"/>
                <w:sz w:val="24"/>
                <w:szCs w:val="24"/>
                <w:lang w:eastAsia="pt-BR"/>
              </w:rPr>
              <w:t xml:space="preserve"> 45-05; composto por guta percha 18%, oxido zinco 82</w:t>
            </w:r>
            <w:proofErr w:type="gramStart"/>
            <w:r>
              <w:rPr>
                <w:rFonts w:ascii="Arial Narrow" w:eastAsia="Times New Roman" w:hAnsi="Arial Narrow" w:cs="Calibri"/>
                <w:color w:val="000000"/>
                <w:sz w:val="24"/>
                <w:szCs w:val="24"/>
                <w:lang w:eastAsia="pt-BR"/>
              </w:rPr>
              <w:t>%,corantes</w:t>
            </w:r>
            <w:proofErr w:type="gramEnd"/>
            <w:r>
              <w:rPr>
                <w:rFonts w:ascii="Arial Narrow" w:eastAsia="Times New Roman" w:hAnsi="Arial Narrow" w:cs="Calibri"/>
                <w:color w:val="000000"/>
                <w:sz w:val="24"/>
                <w:szCs w:val="24"/>
                <w:lang w:eastAsia="pt-BR"/>
              </w:rPr>
              <w:t xml:space="preserve"> e minerais</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TANARI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44,25</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309,75</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132</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CONE DE GUTA PERCHA, Nº 45,05 -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TANARI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44,25</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132,75</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134</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Cone de guta percha; </w:t>
            </w:r>
            <w:proofErr w:type="spellStart"/>
            <w:r>
              <w:rPr>
                <w:rFonts w:ascii="Arial Narrow" w:eastAsia="Times New Roman" w:hAnsi="Arial Narrow" w:cs="Calibri"/>
                <w:color w:val="000000"/>
                <w:sz w:val="24"/>
                <w:szCs w:val="24"/>
                <w:lang w:eastAsia="pt-BR"/>
              </w:rPr>
              <w:t>numero</w:t>
            </w:r>
            <w:proofErr w:type="spellEnd"/>
            <w:r>
              <w:rPr>
                <w:rFonts w:ascii="Arial Narrow" w:eastAsia="Times New Roman" w:hAnsi="Arial Narrow" w:cs="Calibri"/>
                <w:color w:val="000000"/>
                <w:sz w:val="24"/>
                <w:szCs w:val="24"/>
                <w:lang w:eastAsia="pt-BR"/>
              </w:rPr>
              <w:t xml:space="preserve"> 50-05; composto por guta percha 18%, oxido de zinco 82</w:t>
            </w:r>
            <w:proofErr w:type="gramStart"/>
            <w:r>
              <w:rPr>
                <w:rFonts w:ascii="Arial Narrow" w:eastAsia="Times New Roman" w:hAnsi="Arial Narrow" w:cs="Calibri"/>
                <w:color w:val="000000"/>
                <w:sz w:val="24"/>
                <w:szCs w:val="24"/>
                <w:lang w:eastAsia="pt-BR"/>
              </w:rPr>
              <w:t>%,corantes</w:t>
            </w:r>
            <w:proofErr w:type="gramEnd"/>
            <w:r>
              <w:rPr>
                <w:rFonts w:ascii="Arial Narrow" w:eastAsia="Times New Roman" w:hAnsi="Arial Narrow" w:cs="Calibri"/>
                <w:color w:val="000000"/>
                <w:sz w:val="24"/>
                <w:szCs w:val="24"/>
                <w:lang w:eastAsia="pt-BR"/>
              </w:rPr>
              <w:t xml:space="preserve"> e minerais</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TANARI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44,25</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486,75</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135</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CONE DE GUTA PERCHA, Nº 50,05 -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TANARI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44,25</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177,00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138</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Cone de papel; sortido F</w:t>
            </w:r>
            <w:proofErr w:type="gramStart"/>
            <w:r>
              <w:rPr>
                <w:rFonts w:ascii="Arial Narrow" w:eastAsia="Times New Roman" w:hAnsi="Arial Narrow" w:cs="Calibri"/>
                <w:color w:val="000000"/>
                <w:sz w:val="24"/>
                <w:szCs w:val="24"/>
                <w:lang w:eastAsia="pt-BR"/>
              </w:rPr>
              <w:t>1,F</w:t>
            </w:r>
            <w:proofErr w:type="gramEnd"/>
            <w:r>
              <w:rPr>
                <w:rFonts w:ascii="Arial Narrow" w:eastAsia="Times New Roman" w:hAnsi="Arial Narrow" w:cs="Calibri"/>
                <w:color w:val="000000"/>
                <w:sz w:val="24"/>
                <w:szCs w:val="24"/>
                <w:lang w:eastAsia="pt-BR"/>
              </w:rPr>
              <w:t>2,F3 estéreis; embalado em caixa com 72 cones</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TANARI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37,35</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821,70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139</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CONE DE PAPEL, SORTIDO F1, F2, F3 ESTEREIS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TANARI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37,35</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298,80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140</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Cuba redonda; em aço inox; com dimensão de 8,0 cm de diâmetro x 4,0 cm de altura; capacidade de 120 ml passível de esterilização em meios físico-químicos</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FAMI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11,80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35,40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142</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desinfetante para a limpeza e descontaminação </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KELDRIN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GL</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700,00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143</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DESINFETANTE PARA A LIMPEZA E DESCONTAMINAÇÃO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KELDRIN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GL</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300,00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144</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Detergente a base de enzimas utilizado para limpeza e remoção de resíduos orgânicos de equipamentos</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KELDRIN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LT</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15,00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23,00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345,00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145</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DETERGENTE A BASE DE ENZIMAS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KELDRIN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LT</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23,00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115,00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148</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Embalagem descartável para esterilização; medindo 100m x 10 cm; com bordas termos seladas de 08 a 10 mm</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684,00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149</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EMBALAGEM DESCARTAVEL PARA ESTERILIZAÇÃO- 100MX10CM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266,00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150</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Embalagem descartável para esterilização; medindo 100m x 15 cm; com bordas termos seladas de 08 a 10 mm</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26,00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53,00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1.378,00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151</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EMBALAGEM DESCARTAVEL PARA ESTERILIZAÇÃO, MEDINDO 100MX15CM-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9,00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53,00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477,00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152</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Embalagem descartável para esterilização; medindo 100m x 20cm; com bordas termos seladas de 08 a 10mm</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26,00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1.820,00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153</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EMBALAGEM DESCARTAVEL PARA ESTERILIZAÇÃO, MEDINDO 100MX20CM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9,00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630,00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154</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Embalagem descartável para esterilização; medindo 100m x 30 cm; com bordas termos seladas de 08 a 10 mm</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121,00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847,00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155</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EMBALAGEM DESCARTAVEL PARA ESTERILIZAÇÃO, MEDINDO 100MX 30CM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HOSPFLEX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121,00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363,00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187</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indicador </w:t>
            </w:r>
            <w:proofErr w:type="spellStart"/>
            <w:r>
              <w:rPr>
                <w:rFonts w:ascii="Arial Narrow" w:eastAsia="Times New Roman" w:hAnsi="Arial Narrow" w:cs="Calibri"/>
                <w:color w:val="000000"/>
                <w:sz w:val="24"/>
                <w:szCs w:val="24"/>
                <w:lang w:eastAsia="pt-BR"/>
              </w:rPr>
              <w:t>quimico</w:t>
            </w:r>
            <w:proofErr w:type="spellEnd"/>
            <w:r>
              <w:rPr>
                <w:rFonts w:ascii="Arial Narrow" w:eastAsia="Times New Roman" w:hAnsi="Arial Narrow" w:cs="Calibri"/>
                <w:color w:val="000000"/>
                <w:sz w:val="24"/>
                <w:szCs w:val="24"/>
                <w:lang w:eastAsia="pt-BR"/>
              </w:rPr>
              <w:t xml:space="preserve"> integrador classe 5</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CLEAN UP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31,20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187,20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188</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INDICADOR QUIMICO INTEGRADOR CLASSE 5 -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CLEAN UP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31,20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62,40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243</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Máscara cirúrgica descartável; em não tecido, a base de fibras de polipropileno; com clip nasal e pregas horizontais, fixação auricular através de elástico; com três camadas soldadas eletronicamente; hipoalérgica e </w:t>
            </w:r>
            <w:proofErr w:type="spellStart"/>
            <w:r>
              <w:rPr>
                <w:rFonts w:ascii="Arial Narrow" w:eastAsia="Times New Roman" w:hAnsi="Arial Narrow" w:cs="Calibri"/>
                <w:color w:val="000000"/>
                <w:sz w:val="24"/>
                <w:szCs w:val="24"/>
                <w:lang w:eastAsia="pt-BR"/>
              </w:rPr>
              <w:t>hidrorrepelente</w:t>
            </w:r>
            <w:proofErr w:type="spellEnd"/>
            <w:r>
              <w:rPr>
                <w:rFonts w:ascii="Arial Narrow" w:eastAsia="Times New Roman" w:hAnsi="Arial Narrow" w:cs="Calibri"/>
                <w:color w:val="000000"/>
                <w:sz w:val="24"/>
                <w:szCs w:val="24"/>
                <w:lang w:eastAsia="pt-BR"/>
              </w:rPr>
              <w:t xml:space="preserve">; com filtro </w:t>
            </w:r>
            <w:proofErr w:type="spellStart"/>
            <w:r>
              <w:rPr>
                <w:rFonts w:ascii="Arial Narrow" w:eastAsia="Times New Roman" w:hAnsi="Arial Narrow" w:cs="Calibri"/>
                <w:color w:val="000000"/>
                <w:sz w:val="24"/>
                <w:szCs w:val="24"/>
                <w:lang w:eastAsia="pt-BR"/>
              </w:rPr>
              <w:t>efb</w:t>
            </w:r>
            <w:proofErr w:type="spellEnd"/>
            <w:r>
              <w:rPr>
                <w:rFonts w:ascii="Arial Narrow" w:eastAsia="Times New Roman" w:hAnsi="Arial Narrow" w:cs="Calibri"/>
                <w:color w:val="000000"/>
                <w:sz w:val="24"/>
                <w:szCs w:val="24"/>
                <w:lang w:eastAsia="pt-BR"/>
              </w:rPr>
              <w:t xml:space="preserve"> com 97% de retenção bacteriana</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CLEAN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75,00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5,16</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387,00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244</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MASCARA CIRURGICA DESCARTAVEL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CLEAN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25,00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5,16</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129,00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245</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Matriz de aço; para restaurações de amalgama e resina; em aço inox </w:t>
            </w:r>
            <w:proofErr w:type="spellStart"/>
            <w:r>
              <w:rPr>
                <w:rFonts w:ascii="Arial Narrow" w:eastAsia="Times New Roman" w:hAnsi="Arial Narrow" w:cs="Calibri"/>
                <w:color w:val="000000"/>
                <w:sz w:val="24"/>
                <w:szCs w:val="24"/>
                <w:lang w:eastAsia="pt-BR"/>
              </w:rPr>
              <w:t>numero</w:t>
            </w:r>
            <w:proofErr w:type="spellEnd"/>
            <w:r>
              <w:rPr>
                <w:rFonts w:ascii="Arial Narrow" w:eastAsia="Times New Roman" w:hAnsi="Arial Narrow" w:cs="Calibri"/>
                <w:color w:val="000000"/>
                <w:sz w:val="24"/>
                <w:szCs w:val="24"/>
                <w:lang w:eastAsia="pt-BR"/>
              </w:rPr>
              <w:t xml:space="preserve"> 1 universal em forma de bumerangue</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PRISMA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SA</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24,00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246</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MATRIZ DE AÇO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PRISMA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6,00</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6,00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253</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Ponta para sugador odontológico; de plástico descartável, atóxico; embalada em pacote com aproximadamente 40 </w:t>
            </w:r>
            <w:proofErr w:type="spellStart"/>
            <w:r>
              <w:rPr>
                <w:rFonts w:ascii="Arial Narrow" w:eastAsia="Times New Roman" w:hAnsi="Arial Narrow" w:cs="Calibri"/>
                <w:color w:val="000000"/>
                <w:sz w:val="24"/>
                <w:szCs w:val="24"/>
                <w:lang w:eastAsia="pt-BR"/>
              </w:rPr>
              <w:t>unid</w:t>
            </w:r>
            <w:proofErr w:type="spellEnd"/>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SSPLUS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75,00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4,61</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345,75</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254</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PONTA PARA SUGADOR ODONTOLOGICO; PLASTICO DESCARTAVEL -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SSPLUS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25,00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4,61</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115,25</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259</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Porta amálgama; adulto; corpo contendo inscrição de marca; confeccionado em plástico/similar atóxico; passível de esterilização em meios físico-químicos</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JON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15,00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9,88</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148,20</w:t>
            </w:r>
          </w:p>
        </w:tc>
      </w:tr>
      <w:tr w:rsidR="00257960" w:rsidRPr="00D62268" w:rsidTr="00B67E2B">
        <w:trPr>
          <w:cantSplit/>
          <w:trHeight w:val="547"/>
        </w:trPr>
        <w:tc>
          <w:tcPr>
            <w:tcW w:w="863" w:type="dxa"/>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260</w:t>
            </w:r>
          </w:p>
        </w:tc>
        <w:tc>
          <w:tcPr>
            <w:tcW w:w="2256" w:type="dxa"/>
            <w:tcBorders>
              <w:right w:val="single" w:sz="4" w:space="0" w:color="auto"/>
            </w:tcBorders>
            <w:noWrap/>
            <w:vAlign w:val="bottom"/>
          </w:tcPr>
          <w:p w:rsidR="00257960" w:rsidRDefault="00257960" w:rsidP="00C9211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PORTA AMALGAMA, ADULTO- ME/EPP</w:t>
            </w:r>
          </w:p>
        </w:tc>
        <w:tc>
          <w:tcPr>
            <w:tcW w:w="1304" w:type="dxa"/>
            <w:tcBorders>
              <w:right w:val="single" w:sz="4" w:space="0" w:color="auto"/>
            </w:tcBorders>
            <w:vAlign w:val="bottom"/>
          </w:tcPr>
          <w:p w:rsidR="00257960" w:rsidRPr="00D62268" w:rsidRDefault="00257960" w:rsidP="00C9211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JON </w:t>
            </w:r>
          </w:p>
        </w:tc>
        <w:tc>
          <w:tcPr>
            <w:tcW w:w="1185" w:type="dxa"/>
            <w:tcBorders>
              <w:lef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257960" w:rsidRPr="00D62268" w:rsidRDefault="00257960" w:rsidP="00C9211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5,00</w:t>
            </w:r>
          </w:p>
        </w:tc>
        <w:tc>
          <w:tcPr>
            <w:tcW w:w="1393" w:type="dxa"/>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9,88</w:t>
            </w:r>
          </w:p>
        </w:tc>
        <w:tc>
          <w:tcPr>
            <w:tcW w:w="1559" w:type="dxa"/>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49,40</w:t>
            </w:r>
          </w:p>
        </w:tc>
      </w:tr>
    </w:tbl>
    <w:p w:rsidR="00257960" w:rsidRPr="00D62268" w:rsidRDefault="00257960" w:rsidP="0025796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257960" w:rsidRPr="00D62268" w:rsidTr="00C92119">
        <w:trPr>
          <w:cantSplit/>
          <w:trHeight w:val="491"/>
        </w:trPr>
        <w:tc>
          <w:tcPr>
            <w:tcW w:w="3786" w:type="pct"/>
            <w:tcBorders>
              <w:right w:val="single" w:sz="4" w:space="0" w:color="auto"/>
            </w:tcBorders>
            <w:noWrap/>
            <w:vAlign w:val="bottom"/>
          </w:tcPr>
          <w:p w:rsidR="00257960" w:rsidRPr="00D62268" w:rsidRDefault="00257960" w:rsidP="00C92119">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D62268">
              <w:rPr>
                <w:rFonts w:ascii="Arial Narrow" w:eastAsia="Times New Roman" w:hAnsi="Arial Narrow" w:cs="Arial"/>
                <w:b/>
                <w:bCs/>
                <w:iCs/>
                <w:sz w:val="24"/>
                <w:szCs w:val="24"/>
                <w:lang w:eastAsia="pt-BR"/>
              </w:rPr>
              <w:t xml:space="preserve">Valor Total Registrado </w:t>
            </w:r>
            <w:r w:rsidRPr="00D62268">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257960" w:rsidRPr="00D62268" w:rsidRDefault="00257960" w:rsidP="00C92119">
            <w:pPr>
              <w:keepNext/>
              <w:spacing w:after="0" w:line="240" w:lineRule="auto"/>
              <w:jc w:val="right"/>
              <w:outlineLvl w:val="2"/>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12.348,68</w:t>
            </w:r>
            <w:r w:rsidRPr="00D62268">
              <w:rPr>
                <w:rFonts w:ascii="Arial Narrow" w:eastAsia="Times New Roman" w:hAnsi="Arial Narrow"/>
                <w:bCs/>
                <w:sz w:val="24"/>
                <w:szCs w:val="24"/>
                <w:lang w:eastAsia="pt-BR"/>
              </w:rPr>
              <w:t xml:space="preserve"> </w:t>
            </w:r>
          </w:p>
        </w:tc>
      </w:tr>
    </w:tbl>
    <w:p w:rsidR="00257960" w:rsidRPr="00D62268" w:rsidRDefault="00257960" w:rsidP="0025796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57960" w:rsidRPr="00D62268" w:rsidRDefault="00257960" w:rsidP="00257960">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57960" w:rsidRPr="00D62268" w:rsidRDefault="00257960" w:rsidP="00257960">
      <w:pPr>
        <w:tabs>
          <w:tab w:val="left" w:pos="0"/>
        </w:tabs>
        <w:spacing w:after="0" w:line="240" w:lineRule="auto"/>
        <w:jc w:val="both"/>
        <w:rPr>
          <w:rFonts w:ascii="Arial Narrow" w:eastAsia="Times New Roman" w:hAnsi="Arial Narrow"/>
          <w:b/>
          <w:sz w:val="24"/>
          <w:szCs w:val="24"/>
          <w:u w:val="single"/>
          <w:lang w:eastAsia="pt-BR"/>
        </w:rPr>
      </w:pPr>
      <w:r w:rsidRPr="00D62268">
        <w:rPr>
          <w:rFonts w:ascii="Arial Narrow" w:eastAsia="Times New Roman" w:hAnsi="Arial Narrow"/>
          <w:b/>
          <w:sz w:val="24"/>
          <w:szCs w:val="24"/>
          <w:u w:val="single"/>
          <w:lang w:eastAsia="pt-BR"/>
        </w:rPr>
        <w:t>CLÁUSULA PRIMEIRA - DO OBJETO</w:t>
      </w:r>
    </w:p>
    <w:p w:rsidR="00257960" w:rsidRPr="00D62268" w:rsidRDefault="00257960" w:rsidP="00257960">
      <w:pPr>
        <w:tabs>
          <w:tab w:val="left" w:pos="0"/>
        </w:tabs>
        <w:spacing w:after="0" w:line="240" w:lineRule="auto"/>
        <w:jc w:val="both"/>
        <w:rPr>
          <w:rFonts w:ascii="Arial Narrow" w:eastAsia="Times New Roman" w:hAnsi="Arial Narrow"/>
          <w:b/>
          <w:sz w:val="24"/>
          <w:szCs w:val="24"/>
          <w:lang w:eastAsia="pt-BR"/>
        </w:rPr>
      </w:pPr>
    </w:p>
    <w:p w:rsidR="00257960" w:rsidRPr="00D62268" w:rsidRDefault="00257960" w:rsidP="00257960">
      <w:pPr>
        <w:tabs>
          <w:tab w:val="left" w:pos="0"/>
        </w:tabs>
        <w:spacing w:after="0" w:line="240" w:lineRule="auto"/>
        <w:ind w:right="-1"/>
        <w:jc w:val="both"/>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REGISTRO DE PREÇOS PARA AQUISIÇÕES FUTURAS DE MATERIAIS PARA CENTRO ODONTOLOGICO MUNICIPAL</w:t>
      </w:r>
      <w:r w:rsidRPr="00D62268">
        <w:rPr>
          <w:rFonts w:ascii="Arial Narrow" w:eastAsia="Times New Roman" w:hAnsi="Arial Narrow"/>
          <w:sz w:val="24"/>
          <w:szCs w:val="24"/>
          <w:lang w:eastAsia="pt-BR"/>
        </w:rPr>
        <w:t>, de acordo com o Anexo I - Termo de Referência, visando contratação futura pela Prefeitura,</w:t>
      </w:r>
      <w:r w:rsidRPr="00D62268">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6</w:t>
      </w:r>
      <w:r w:rsidRPr="00D62268">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2019</w:t>
      </w:r>
      <w:r w:rsidRPr="00D62268">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257960" w:rsidRPr="00D62268" w:rsidRDefault="00257960" w:rsidP="00257960">
      <w:pPr>
        <w:tabs>
          <w:tab w:val="left" w:pos="0"/>
        </w:tabs>
        <w:spacing w:after="0" w:line="240" w:lineRule="auto"/>
        <w:jc w:val="both"/>
        <w:rPr>
          <w:rFonts w:ascii="Arial Narrow" w:eastAsia="Times New Roman" w:hAnsi="Arial Narrow"/>
          <w:sz w:val="24"/>
          <w:szCs w:val="24"/>
          <w:lang w:eastAsia="pt-BR"/>
        </w:rPr>
      </w:pPr>
    </w:p>
    <w:p w:rsidR="00257960" w:rsidRPr="00D62268" w:rsidRDefault="00257960" w:rsidP="00257960">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D62268">
        <w:rPr>
          <w:rFonts w:ascii="Arial Narrow" w:eastAsia="Times New Roman" w:hAnsi="Arial Narrow"/>
          <w:b/>
          <w:sz w:val="24"/>
          <w:szCs w:val="24"/>
          <w:u w:val="single"/>
          <w:lang w:eastAsia="pt-BR"/>
        </w:rPr>
        <w:t xml:space="preserve">CLÁUSULA SEGUNDA - </w:t>
      </w:r>
      <w:r w:rsidRPr="00D62268">
        <w:rPr>
          <w:rFonts w:ascii="Arial Narrow" w:eastAsia="Times New Roman" w:hAnsi="Arial Narrow" w:cs="Arial"/>
          <w:b/>
          <w:bCs/>
          <w:sz w:val="24"/>
          <w:szCs w:val="24"/>
          <w:u w:val="single"/>
          <w:lang w:eastAsia="pt-BR"/>
        </w:rPr>
        <w:t>DA VIGÊNCIA DA ATA DE REGISTRO DE PREÇO</w:t>
      </w:r>
    </w:p>
    <w:p w:rsidR="00257960" w:rsidRPr="00D62268" w:rsidRDefault="00257960" w:rsidP="00257960">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57960" w:rsidRPr="00D62268" w:rsidRDefault="00257960" w:rsidP="00257960">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D62268">
        <w:rPr>
          <w:rFonts w:ascii="Arial Narrow" w:eastAsia="Times New Roman" w:hAnsi="Arial Narrow"/>
          <w:sz w:val="24"/>
          <w:szCs w:val="24"/>
          <w:lang w:eastAsia="pt-BR"/>
        </w:rPr>
        <w:t xml:space="preserve">2.1 - A presente Ata de Registro de Preços terá a validade de 12 (doze) meses, a partir da sua assinatura. </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 xml:space="preserve">2.2 - Durante o prazo de validade desta Ata de Registro de Preços, a Prefeitura Municipal de Conchas não será obrigada a firmar as contratações que deles poderão advir, facultando-se a realização de licitação específica </w:t>
      </w:r>
      <w:r w:rsidRPr="00D62268">
        <w:rPr>
          <w:rFonts w:ascii="Arial Narrow" w:eastAsia="Times New Roman" w:hAnsi="Arial Narrow"/>
          <w:bCs/>
          <w:sz w:val="24"/>
          <w:szCs w:val="24"/>
          <w:lang w:eastAsia="pt-BR"/>
        </w:rPr>
        <w:lastRenderedPageBreak/>
        <w:t>para aquisição pretendida, sendo assegurado ao beneficiário do registro preferência de fornecimento em igualdade de condições.</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D62268">
        <w:rPr>
          <w:rFonts w:ascii="Arial Narrow" w:eastAsia="Times New Roman" w:hAnsi="Arial Narrow"/>
          <w:b/>
          <w:sz w:val="24"/>
          <w:szCs w:val="24"/>
          <w:u w:val="single"/>
          <w:lang w:eastAsia="pt-BR"/>
        </w:rPr>
        <w:t>CLÁUSULA TERCEIRA - DA UTILIZAÇÃO DA ATA DE REGISTRO DE PREÇOS</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257960" w:rsidRPr="00D62268" w:rsidRDefault="00257960" w:rsidP="00257960">
      <w:pPr>
        <w:spacing w:after="0" w:line="240" w:lineRule="auto"/>
        <w:jc w:val="both"/>
        <w:rPr>
          <w:rFonts w:ascii="Arial Narrow" w:eastAsia="Times New Roman" w:hAnsi="Arial Narrow"/>
          <w:b/>
          <w:bCs/>
          <w:sz w:val="24"/>
          <w:szCs w:val="24"/>
          <w:lang w:eastAsia="pt-BR"/>
        </w:rPr>
      </w:pPr>
    </w:p>
    <w:p w:rsidR="00257960" w:rsidRPr="00D62268" w:rsidRDefault="00257960" w:rsidP="00257960">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D62268">
        <w:rPr>
          <w:rFonts w:ascii="Arial Narrow" w:eastAsia="Times New Roman" w:hAnsi="Arial Narrow"/>
          <w:b/>
          <w:bCs/>
          <w:sz w:val="24"/>
          <w:szCs w:val="24"/>
          <w:u w:val="single"/>
          <w:lang w:eastAsia="pt-BR"/>
        </w:rPr>
        <w:t xml:space="preserve">CLÁUSULA </w:t>
      </w:r>
      <w:proofErr w:type="gramStart"/>
      <w:r w:rsidRPr="00D62268">
        <w:rPr>
          <w:rFonts w:ascii="Arial Narrow" w:eastAsia="Times New Roman" w:hAnsi="Arial Narrow"/>
          <w:b/>
          <w:bCs/>
          <w:sz w:val="24"/>
          <w:szCs w:val="24"/>
          <w:u w:val="single"/>
          <w:lang w:eastAsia="pt-BR"/>
        </w:rPr>
        <w:t xml:space="preserve">QUARTA </w:t>
      </w:r>
      <w:r w:rsidRPr="00D62268">
        <w:rPr>
          <w:rFonts w:ascii="Arial Narrow" w:eastAsia="Times New Roman" w:hAnsi="Arial Narrow" w:cs="Arial"/>
          <w:b/>
          <w:bCs/>
          <w:sz w:val="24"/>
          <w:szCs w:val="24"/>
          <w:u w:val="single"/>
          <w:lang w:eastAsia="pt-BR"/>
        </w:rPr>
        <w:t xml:space="preserve"> -</w:t>
      </w:r>
      <w:proofErr w:type="gramEnd"/>
      <w:r w:rsidRPr="00D62268">
        <w:rPr>
          <w:rFonts w:ascii="Arial Narrow" w:eastAsia="Times New Roman" w:hAnsi="Arial Narrow" w:cs="Arial"/>
          <w:b/>
          <w:bCs/>
          <w:sz w:val="24"/>
          <w:szCs w:val="24"/>
          <w:u w:val="single"/>
          <w:lang w:eastAsia="pt-BR"/>
        </w:rPr>
        <w:t xml:space="preserve"> DAS DESPESAS</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Arial"/>
          <w:sz w:val="24"/>
          <w:szCs w:val="24"/>
          <w:lang w:eastAsia="pt-BR"/>
        </w:rPr>
        <w:t xml:space="preserve">4.1 - </w:t>
      </w:r>
      <w:r w:rsidRPr="00D62268">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D62268">
        <w:rPr>
          <w:rFonts w:ascii="Arial Narrow" w:eastAsia="Times New Roman" w:hAnsi="Arial Narrow"/>
          <w:b/>
          <w:sz w:val="24"/>
          <w:szCs w:val="24"/>
          <w:u w:val="single"/>
          <w:lang w:eastAsia="pt-BR"/>
        </w:rPr>
        <w:t>CLÁUSULA QUINTA - DOS PRAZOS E DAS CONDIÇÕES DE ENTREGA DO OBJETO DA LICITAÇÃO</w:t>
      </w:r>
    </w:p>
    <w:p w:rsidR="00257960" w:rsidRPr="00D62268" w:rsidRDefault="00257960" w:rsidP="00257960">
      <w:pPr>
        <w:spacing w:after="0" w:line="240" w:lineRule="auto"/>
        <w:jc w:val="both"/>
        <w:rPr>
          <w:rFonts w:ascii="Arial Narrow" w:eastAsia="Times New Roman" w:hAnsi="Arial Narrow"/>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Calibri"/>
          <w:sz w:val="24"/>
          <w:szCs w:val="24"/>
          <w:lang w:eastAsia="pt-BR"/>
        </w:rPr>
        <w:t>5.1 - A aquisição dos objetos previstos para o presente certame será</w:t>
      </w:r>
      <w:r w:rsidRPr="00D62268">
        <w:rPr>
          <w:rFonts w:ascii="Arial Narrow" w:eastAsia="Times New Roman" w:hAnsi="Arial Narrow" w:cs="Calibri"/>
          <w:b/>
          <w:sz w:val="24"/>
          <w:szCs w:val="24"/>
          <w:lang w:eastAsia="pt-BR"/>
        </w:rPr>
        <w:t xml:space="preserve"> parcelada</w:t>
      </w:r>
      <w:r w:rsidRPr="00D62268">
        <w:rPr>
          <w:rFonts w:ascii="Arial Narrow" w:eastAsia="Times New Roman" w:hAnsi="Arial Narrow" w:cs="Calibri"/>
          <w:sz w:val="24"/>
          <w:szCs w:val="24"/>
          <w:lang w:eastAsia="pt-BR"/>
        </w:rPr>
        <w:t xml:space="preserve">, conforme as necessidades da </w:t>
      </w:r>
      <w:r w:rsidRPr="00D62268">
        <w:rPr>
          <w:rFonts w:ascii="Arial Narrow" w:eastAsia="Times New Roman" w:hAnsi="Arial Narrow" w:cs="Calibri"/>
          <w:b/>
          <w:sz w:val="24"/>
          <w:szCs w:val="24"/>
          <w:lang w:eastAsia="pt-BR"/>
        </w:rPr>
        <w:t>CONTRATANTE</w:t>
      </w:r>
      <w:r w:rsidRPr="00D62268">
        <w:rPr>
          <w:rFonts w:ascii="Arial Narrow" w:eastAsia="Times New Roman" w:hAnsi="Arial Narrow" w:cs="Calibri"/>
          <w:sz w:val="24"/>
          <w:szCs w:val="24"/>
          <w:lang w:eastAsia="pt-BR"/>
        </w:rPr>
        <w:t xml:space="preserve">, sendo que o prazo de entrega será de </w:t>
      </w:r>
      <w:r w:rsidRPr="00D62268">
        <w:rPr>
          <w:rFonts w:ascii="Arial Narrow" w:eastAsia="Times New Roman" w:hAnsi="Arial Narrow" w:cs="Arial"/>
          <w:b/>
          <w:sz w:val="24"/>
          <w:szCs w:val="24"/>
          <w:u w:val="single"/>
          <w:lang w:eastAsia="pt-BR"/>
        </w:rPr>
        <w:t>até 20 (vinte) dias úteis</w:t>
      </w:r>
      <w:r w:rsidRPr="00D62268">
        <w:rPr>
          <w:rFonts w:ascii="Arial Narrow" w:eastAsia="Times New Roman" w:hAnsi="Arial Narrow" w:cs="Arial"/>
          <w:sz w:val="24"/>
          <w:szCs w:val="24"/>
          <w:lang w:eastAsia="pt-BR"/>
        </w:rPr>
        <w:t xml:space="preserve"> após recepção de cada pedido emitido pelo Departamento de Educação.</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D62268">
        <w:rPr>
          <w:rFonts w:ascii="Arial Narrow" w:eastAsia="Times New Roman" w:hAnsi="Arial Narrow"/>
          <w:b/>
          <w:sz w:val="24"/>
          <w:szCs w:val="24"/>
          <w:u w:val="single"/>
          <w:lang w:eastAsia="pt-BR"/>
        </w:rPr>
        <w:t>CLÁUSULA SEXTA - DAS CONDIÇÕES DE ENTREGA DO OBJETO DA LICITAÇÃO</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6.1 - O objeto será recebido conforme a seguir:</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b/>
          <w:bCs/>
          <w:sz w:val="24"/>
          <w:szCs w:val="24"/>
          <w:lang w:eastAsia="pt-BR"/>
        </w:rPr>
        <w:t xml:space="preserve">a) </w:t>
      </w:r>
      <w:r w:rsidRPr="00D62268">
        <w:rPr>
          <w:rFonts w:ascii="Arial Narrow" w:eastAsia="Times New Roman" w:hAnsi="Arial Narrow" w:cs="Calibri"/>
          <w:b/>
          <w:sz w:val="24"/>
          <w:szCs w:val="24"/>
          <w:lang w:eastAsia="pt-BR"/>
        </w:rPr>
        <w:t>provisoriamente</w:t>
      </w:r>
      <w:r w:rsidRPr="00D62268">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b/>
          <w:bCs/>
          <w:sz w:val="24"/>
          <w:szCs w:val="24"/>
          <w:lang w:eastAsia="pt-BR"/>
        </w:rPr>
        <w:t xml:space="preserve">b) </w:t>
      </w:r>
      <w:r w:rsidRPr="00D62268">
        <w:rPr>
          <w:rFonts w:ascii="Arial Narrow" w:eastAsia="Times New Roman" w:hAnsi="Arial Narrow" w:cs="Calibri"/>
          <w:b/>
          <w:sz w:val="24"/>
          <w:szCs w:val="24"/>
          <w:lang w:eastAsia="pt-BR"/>
        </w:rPr>
        <w:t>definitivamente</w:t>
      </w:r>
      <w:r w:rsidRPr="00D62268">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257960" w:rsidRPr="00D62268" w:rsidRDefault="00257960" w:rsidP="00257960">
      <w:pPr>
        <w:tabs>
          <w:tab w:val="left" w:pos="0"/>
          <w:tab w:val="left" w:pos="9214"/>
        </w:tabs>
        <w:spacing w:after="0" w:line="240" w:lineRule="auto"/>
        <w:jc w:val="both"/>
        <w:rPr>
          <w:rFonts w:ascii="Arial Narrow" w:eastAsia="Times New Roman" w:hAnsi="Arial Narrow"/>
          <w:b/>
          <w:bCs/>
          <w:sz w:val="24"/>
          <w:szCs w:val="24"/>
          <w:lang w:eastAsia="pt-BR"/>
        </w:rPr>
      </w:pPr>
    </w:p>
    <w:p w:rsidR="00257960" w:rsidRPr="00D62268" w:rsidRDefault="00257960" w:rsidP="00257960">
      <w:pPr>
        <w:tabs>
          <w:tab w:val="left" w:pos="0"/>
          <w:tab w:val="left" w:pos="9214"/>
        </w:tabs>
        <w:spacing w:after="0" w:line="240" w:lineRule="auto"/>
        <w:jc w:val="both"/>
        <w:rPr>
          <w:rFonts w:ascii="Arial Narrow" w:eastAsia="Times New Roman" w:hAnsi="Arial Narrow"/>
          <w:sz w:val="24"/>
          <w:szCs w:val="24"/>
          <w:lang w:eastAsia="pt-BR"/>
        </w:rPr>
      </w:pPr>
      <w:r w:rsidRPr="00D62268">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257960" w:rsidRPr="00D62268" w:rsidRDefault="00257960" w:rsidP="00257960">
      <w:pPr>
        <w:tabs>
          <w:tab w:val="left" w:pos="0"/>
          <w:tab w:val="left" w:pos="9214"/>
        </w:tabs>
        <w:spacing w:after="0" w:line="240" w:lineRule="auto"/>
        <w:jc w:val="both"/>
        <w:rPr>
          <w:rFonts w:ascii="Arial Narrow" w:eastAsia="Times New Roman" w:hAnsi="Arial Narrow"/>
          <w:b/>
          <w:sz w:val="24"/>
          <w:szCs w:val="24"/>
          <w:lang w:eastAsia="pt-BR"/>
        </w:rPr>
      </w:pPr>
    </w:p>
    <w:p w:rsidR="00257960" w:rsidRPr="00D62268" w:rsidRDefault="00257960" w:rsidP="00257960">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6.5 - A entrega dos produtos será nos termos do art. 73 e seguintes da Lei n.º 8.666/93.</w:t>
      </w:r>
    </w:p>
    <w:p w:rsidR="00257960" w:rsidRPr="00D62268" w:rsidRDefault="00257960" w:rsidP="00257960">
      <w:pPr>
        <w:tabs>
          <w:tab w:val="left" w:pos="0"/>
          <w:tab w:val="left" w:pos="9214"/>
        </w:tabs>
        <w:spacing w:after="0" w:line="240" w:lineRule="auto"/>
        <w:jc w:val="both"/>
        <w:rPr>
          <w:rFonts w:ascii="Arial Narrow" w:eastAsia="Times New Roman" w:hAnsi="Arial Narrow"/>
          <w:b/>
          <w:sz w:val="24"/>
          <w:szCs w:val="24"/>
          <w:lang w:eastAsia="pt-BR"/>
        </w:rPr>
      </w:pPr>
    </w:p>
    <w:p w:rsidR="00257960" w:rsidRPr="00D62268" w:rsidRDefault="00257960" w:rsidP="00257960">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6.6 - A execução da Ata será acompanhada, conforme o caso, nos termos do art. 67 e 73 da Lei Federal n.º 8.666/93.</w:t>
      </w:r>
    </w:p>
    <w:p w:rsidR="00257960" w:rsidRPr="00D62268" w:rsidRDefault="00257960" w:rsidP="00257960">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57960" w:rsidRPr="00D62268" w:rsidRDefault="00257960" w:rsidP="00257960">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6.7 - A Administração rejeitará o objeto fornecido em desacordo com a Ata (art. 76 da Lei Federal n.º 8.666/93).</w:t>
      </w:r>
    </w:p>
    <w:p w:rsidR="00257960" w:rsidRPr="00D62268" w:rsidRDefault="00257960" w:rsidP="0025796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57960" w:rsidRPr="00D62268" w:rsidRDefault="00257960" w:rsidP="00257960">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D62268">
        <w:rPr>
          <w:rFonts w:ascii="Arial Narrow" w:eastAsia="Times New Roman" w:hAnsi="Arial Narrow"/>
          <w:b/>
          <w:sz w:val="24"/>
          <w:szCs w:val="24"/>
          <w:u w:val="single"/>
          <w:lang w:eastAsia="pt-BR"/>
        </w:rPr>
        <w:t xml:space="preserve">CLÁUSULA SÉTIMA - </w:t>
      </w:r>
      <w:r w:rsidRPr="00D62268">
        <w:rPr>
          <w:rFonts w:ascii="Arial Narrow" w:eastAsia="Times New Roman" w:hAnsi="Arial Narrow" w:cs="Calibri"/>
          <w:b/>
          <w:sz w:val="24"/>
          <w:szCs w:val="24"/>
          <w:u w:val="single"/>
          <w:lang w:eastAsia="pt-BR"/>
        </w:rPr>
        <w:t>DAS OBRIGAÇÕES DAS PARTES</w:t>
      </w:r>
    </w:p>
    <w:p w:rsidR="00257960" w:rsidRPr="00D62268" w:rsidRDefault="00257960" w:rsidP="00257960">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257960" w:rsidRPr="00D62268" w:rsidRDefault="00257960" w:rsidP="00257960">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 xml:space="preserve">7.1 - São obrigações da Detentora da Ata de Registro de Preços: </w:t>
      </w:r>
    </w:p>
    <w:p w:rsidR="00257960" w:rsidRPr="00D62268" w:rsidRDefault="00257960" w:rsidP="00257960">
      <w:pPr>
        <w:tabs>
          <w:tab w:val="left" w:pos="0"/>
          <w:tab w:val="left" w:pos="9214"/>
        </w:tabs>
        <w:spacing w:after="0" w:line="240" w:lineRule="auto"/>
        <w:jc w:val="both"/>
        <w:rPr>
          <w:rFonts w:ascii="Arial Narrow" w:eastAsia="Times New Roman" w:hAnsi="Arial Narrow"/>
          <w:sz w:val="24"/>
          <w:szCs w:val="24"/>
          <w:lang w:eastAsia="pt-BR"/>
        </w:rPr>
      </w:pPr>
      <w:r w:rsidRPr="00D62268">
        <w:rPr>
          <w:rFonts w:ascii="Arial Narrow" w:eastAsia="Times New Roman" w:hAnsi="Arial Narrow"/>
          <w:sz w:val="24"/>
          <w:szCs w:val="24"/>
          <w:lang w:eastAsia="pt-BR"/>
        </w:rPr>
        <w:t>a) Entregar o objeto conforme especificações contidas no Anexo I - TERMO DE REFERÊNCIA, de acordo com os pedidos da Prefeitura;</w:t>
      </w:r>
    </w:p>
    <w:p w:rsidR="00257960" w:rsidRPr="00D62268" w:rsidRDefault="00257960" w:rsidP="00257960">
      <w:pPr>
        <w:tabs>
          <w:tab w:val="left" w:pos="0"/>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257960" w:rsidRPr="00D62268" w:rsidRDefault="00257960" w:rsidP="00257960">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c) Manter, durante a execução da Ata, as mesmas condições de habilitação;</w:t>
      </w:r>
    </w:p>
    <w:p w:rsidR="00257960" w:rsidRPr="00D62268" w:rsidRDefault="00257960" w:rsidP="0025796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 xml:space="preserve">d) Arcar com todos os custos de reposição ou </w:t>
      </w:r>
      <w:proofErr w:type="spellStart"/>
      <w:r w:rsidRPr="00D62268">
        <w:rPr>
          <w:rFonts w:ascii="Arial Narrow" w:eastAsia="Times New Roman" w:hAnsi="Arial Narrow" w:cs="Calibri"/>
          <w:sz w:val="24"/>
          <w:szCs w:val="24"/>
          <w:lang w:eastAsia="pt-BR"/>
        </w:rPr>
        <w:t>reentrega</w:t>
      </w:r>
      <w:proofErr w:type="spellEnd"/>
      <w:r w:rsidRPr="00D62268">
        <w:rPr>
          <w:rFonts w:ascii="Arial Narrow" w:eastAsia="Times New Roman" w:hAnsi="Arial Narrow" w:cs="Calibri"/>
          <w:sz w:val="24"/>
          <w:szCs w:val="24"/>
          <w:lang w:eastAsia="pt-BR"/>
        </w:rPr>
        <w:t xml:space="preserve"> nos casos em que não atenderem as condições do Edital;</w:t>
      </w:r>
    </w:p>
    <w:p w:rsidR="00257960" w:rsidRPr="00D62268" w:rsidRDefault="00257960" w:rsidP="0025796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e) Pagar todos os tributos que incidam ou venham incidir, direta ou indiretamente, sobre os produtos vendidos;</w:t>
      </w:r>
    </w:p>
    <w:p w:rsidR="00257960" w:rsidRPr="00D62268" w:rsidRDefault="00257960" w:rsidP="0025796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257960" w:rsidRPr="00D62268" w:rsidRDefault="00257960" w:rsidP="0025796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g) Indicar representante, que responderá perante a Administração por todos os atos e comunicações formais.</w:t>
      </w:r>
    </w:p>
    <w:p w:rsidR="00257960" w:rsidRPr="00D62268" w:rsidRDefault="00257960" w:rsidP="00257960">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ind w:right="-1"/>
        <w:jc w:val="both"/>
        <w:rPr>
          <w:rFonts w:ascii="Arial Narrow" w:eastAsia="Times New Roman" w:hAnsi="Arial Narrow" w:cs="Calibri"/>
          <w:bCs/>
          <w:sz w:val="24"/>
          <w:szCs w:val="24"/>
          <w:lang w:eastAsia="pt-BR"/>
        </w:rPr>
      </w:pPr>
      <w:r w:rsidRPr="00D62268">
        <w:rPr>
          <w:rFonts w:ascii="Arial Narrow" w:eastAsia="Times New Roman" w:hAnsi="Arial Narrow" w:cs="Arial"/>
          <w:bCs/>
          <w:sz w:val="24"/>
          <w:szCs w:val="24"/>
          <w:lang w:eastAsia="pt-BR"/>
        </w:rPr>
        <w:t>7</w:t>
      </w:r>
      <w:r w:rsidRPr="00D62268">
        <w:rPr>
          <w:rFonts w:ascii="Arial Narrow" w:eastAsia="Times New Roman" w:hAnsi="Arial Narrow" w:cs="Calibri"/>
          <w:bCs/>
          <w:sz w:val="24"/>
          <w:szCs w:val="24"/>
          <w:lang w:eastAsia="pt-BR"/>
        </w:rPr>
        <w:t>.2 - São obrigações da Contratante:</w:t>
      </w:r>
    </w:p>
    <w:p w:rsidR="00257960" w:rsidRPr="00D62268" w:rsidRDefault="00257960" w:rsidP="00257960">
      <w:pPr>
        <w:spacing w:after="0" w:line="240" w:lineRule="auto"/>
        <w:ind w:right="-1"/>
        <w:jc w:val="both"/>
        <w:rPr>
          <w:rFonts w:ascii="Arial Narrow" w:eastAsia="Times New Roman" w:hAnsi="Arial Narrow" w:cs="Calibri"/>
          <w:bCs/>
          <w:sz w:val="24"/>
          <w:szCs w:val="24"/>
          <w:lang w:eastAsia="pt-BR"/>
        </w:rPr>
      </w:pPr>
    </w:p>
    <w:p w:rsidR="00257960" w:rsidRPr="00D62268" w:rsidRDefault="00257960" w:rsidP="00257960">
      <w:pPr>
        <w:tabs>
          <w:tab w:val="left" w:pos="0"/>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a) Fornecer todos os dados e especificações necessárias ao completo e correto fornecimento;</w:t>
      </w:r>
    </w:p>
    <w:p w:rsidR="00257960" w:rsidRPr="00D62268" w:rsidRDefault="00257960" w:rsidP="00257960">
      <w:pPr>
        <w:tabs>
          <w:tab w:val="left" w:pos="0"/>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c) Efetuar os pagamentos no prazo estipulado na Ata de registro de preços;</w:t>
      </w:r>
    </w:p>
    <w:p w:rsidR="00257960" w:rsidRPr="00D62268" w:rsidRDefault="00257960" w:rsidP="00257960">
      <w:pPr>
        <w:tabs>
          <w:tab w:val="left" w:pos="0"/>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d) Aplicar à Detentora da Ata as penalidades, quando for o caso;</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e) Notificar, por escrito, à Detentora da Ata da aplicação de qualquer sanção;</w:t>
      </w:r>
    </w:p>
    <w:p w:rsidR="00257960" w:rsidRPr="00D62268" w:rsidRDefault="00257960" w:rsidP="0025796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f) Atestar nas notas fiscais/faturas a efetiva entrega do objeto desta licitação;</w:t>
      </w:r>
    </w:p>
    <w:p w:rsidR="00257960" w:rsidRPr="00D62268" w:rsidRDefault="00257960" w:rsidP="0025796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g) Prestar à Detentora da Ata toda e qualquer informação, por esta solicitada, necessária à perfeita entrega do objeto;</w:t>
      </w:r>
    </w:p>
    <w:p w:rsidR="00257960" w:rsidRPr="00D62268" w:rsidRDefault="00257960" w:rsidP="0025796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257960" w:rsidRPr="00D62268" w:rsidRDefault="00257960" w:rsidP="00257960">
      <w:pPr>
        <w:tabs>
          <w:tab w:val="left" w:pos="0"/>
          <w:tab w:val="left" w:pos="9214"/>
        </w:tabs>
        <w:spacing w:after="0" w:line="240" w:lineRule="auto"/>
        <w:jc w:val="both"/>
        <w:rPr>
          <w:rFonts w:ascii="Arial Narrow" w:eastAsia="Times New Roman" w:hAnsi="Arial Narrow"/>
          <w:bCs/>
          <w:sz w:val="24"/>
          <w:szCs w:val="24"/>
          <w:u w:val="single"/>
          <w:lang w:eastAsia="pt-BR"/>
        </w:rPr>
      </w:pPr>
    </w:p>
    <w:p w:rsidR="00257960" w:rsidRPr="00D62268" w:rsidRDefault="00257960" w:rsidP="00257960">
      <w:pPr>
        <w:tabs>
          <w:tab w:val="left" w:pos="849"/>
        </w:tabs>
        <w:spacing w:after="0" w:line="240" w:lineRule="auto"/>
        <w:jc w:val="both"/>
        <w:outlineLvl w:val="3"/>
        <w:rPr>
          <w:rFonts w:ascii="Arial Narrow" w:eastAsia="Times New Roman" w:hAnsi="Arial Narrow"/>
          <w:b/>
          <w:sz w:val="24"/>
          <w:szCs w:val="24"/>
          <w:u w:val="single"/>
          <w:lang w:eastAsia="pt-BR"/>
        </w:rPr>
      </w:pPr>
      <w:r w:rsidRPr="00D62268">
        <w:rPr>
          <w:rFonts w:ascii="Arial Narrow" w:eastAsia="Times New Roman" w:hAnsi="Arial Narrow"/>
          <w:b/>
          <w:sz w:val="24"/>
          <w:szCs w:val="24"/>
          <w:u w:val="single"/>
          <w:lang w:eastAsia="pt-BR"/>
        </w:rPr>
        <w:t>CLÁUSULA OITAVA - DA FORMA DE PAGAMENTO</w:t>
      </w:r>
    </w:p>
    <w:p w:rsidR="00257960" w:rsidRPr="00D62268" w:rsidRDefault="00257960" w:rsidP="00257960">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57960" w:rsidRPr="00D62268" w:rsidRDefault="00257960" w:rsidP="00257960">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sz w:val="24"/>
          <w:szCs w:val="24"/>
          <w:lang w:eastAsia="pt-BR"/>
        </w:rPr>
        <w:t>8.1 - Os pagamentos serão efetuados em até 20 (vinte) dias, contados da apresentação da nota fiscal/fatura, correspondente</w:t>
      </w:r>
      <w:r w:rsidRPr="00D62268">
        <w:rPr>
          <w:rFonts w:ascii="Arial Narrow" w:eastAsia="Times New Roman" w:hAnsi="Arial Narrow"/>
          <w:b/>
          <w:sz w:val="24"/>
          <w:szCs w:val="24"/>
          <w:lang w:eastAsia="pt-BR"/>
        </w:rPr>
        <w:t xml:space="preserve"> </w:t>
      </w:r>
      <w:r w:rsidRPr="00D62268">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D62268">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257960" w:rsidRPr="00D62268" w:rsidRDefault="00257960" w:rsidP="00257960">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D62268">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D62268">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257960" w:rsidRPr="00D62268" w:rsidRDefault="00257960" w:rsidP="00257960">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D62268">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257960" w:rsidRPr="00D62268" w:rsidRDefault="00257960" w:rsidP="00257960">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tabs>
          <w:tab w:val="left" w:pos="0"/>
        </w:tabs>
        <w:spacing w:after="0" w:line="240" w:lineRule="auto"/>
        <w:jc w:val="both"/>
        <w:rPr>
          <w:rFonts w:ascii="Arial Narrow" w:eastAsia="Times New Roman" w:hAnsi="Arial Narrow"/>
          <w:sz w:val="24"/>
          <w:szCs w:val="24"/>
          <w:lang w:eastAsia="pt-BR"/>
        </w:rPr>
      </w:pPr>
      <w:r w:rsidRPr="00D62268">
        <w:rPr>
          <w:rFonts w:ascii="Arial Narrow" w:eastAsia="Times New Roman" w:hAnsi="Arial Narrow"/>
          <w:sz w:val="24"/>
          <w:szCs w:val="24"/>
          <w:lang w:eastAsia="pt-BR"/>
        </w:rPr>
        <w:t>8.5</w:t>
      </w:r>
      <w:r w:rsidRPr="00D62268">
        <w:rPr>
          <w:rFonts w:ascii="Arial Narrow" w:eastAsia="Times New Roman" w:hAnsi="Arial Narrow"/>
          <w:b/>
          <w:sz w:val="24"/>
          <w:szCs w:val="24"/>
          <w:lang w:eastAsia="pt-BR"/>
        </w:rPr>
        <w:t xml:space="preserve"> </w:t>
      </w:r>
      <w:r w:rsidRPr="00D62268">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257960" w:rsidRPr="00D62268" w:rsidRDefault="00257960" w:rsidP="00257960">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sz w:val="24"/>
          <w:szCs w:val="24"/>
          <w:lang w:eastAsia="pt-BR"/>
        </w:rPr>
        <w:t xml:space="preserve">8.6 - </w:t>
      </w:r>
      <w:r w:rsidRPr="00D62268">
        <w:rPr>
          <w:rFonts w:ascii="Arial Narrow" w:eastAsia="Times New Roman" w:hAnsi="Arial Narrow" w:cs="Arial"/>
          <w:sz w:val="24"/>
          <w:szCs w:val="24"/>
          <w:lang w:eastAsia="pt-BR"/>
        </w:rPr>
        <w:t>A contratante pagará a(s) Nota(s) Fiscal(</w:t>
      </w:r>
      <w:proofErr w:type="spellStart"/>
      <w:r w:rsidRPr="00D62268">
        <w:rPr>
          <w:rFonts w:ascii="Arial Narrow" w:eastAsia="Times New Roman" w:hAnsi="Arial Narrow" w:cs="Arial"/>
          <w:sz w:val="24"/>
          <w:szCs w:val="24"/>
          <w:lang w:eastAsia="pt-BR"/>
        </w:rPr>
        <w:t>is</w:t>
      </w:r>
      <w:proofErr w:type="spellEnd"/>
      <w:r w:rsidRPr="00D62268">
        <w:rPr>
          <w:rFonts w:ascii="Arial Narrow" w:eastAsia="Times New Roman" w:hAnsi="Arial Narrow" w:cs="Arial"/>
          <w:sz w:val="24"/>
          <w:szCs w:val="24"/>
          <w:lang w:eastAsia="pt-BR"/>
        </w:rPr>
        <w:t>)/Fatura(s) somente à Detentora da Ata, vedada sua negociação com terceiros ou sua colocação em cobrança bancária.</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8.7 - A Detentora da Ata</w:t>
      </w:r>
      <w:r w:rsidRPr="00D62268">
        <w:rPr>
          <w:rFonts w:ascii="Arial Narrow" w:eastAsia="Times New Roman" w:hAnsi="Arial Narrow" w:cs="Arial"/>
          <w:sz w:val="24"/>
          <w:szCs w:val="24"/>
          <w:lang w:eastAsia="pt-BR"/>
        </w:rPr>
        <w:t xml:space="preserve"> </w:t>
      </w:r>
      <w:r w:rsidRPr="00D62268">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D62268">
        <w:rPr>
          <w:rFonts w:ascii="Arial Narrow" w:eastAsia="Times New Roman" w:hAnsi="Arial Narrow" w:cs="Arial"/>
          <w:sz w:val="24"/>
          <w:szCs w:val="24"/>
          <w:lang w:eastAsia="pt-BR"/>
        </w:rPr>
        <w:t>Detentora da Ata</w:t>
      </w:r>
      <w:r w:rsidRPr="00D62268">
        <w:rPr>
          <w:rFonts w:ascii="Arial Narrow" w:eastAsia="Times New Roman" w:hAnsi="Arial Narrow"/>
          <w:sz w:val="24"/>
          <w:szCs w:val="24"/>
          <w:lang w:eastAsia="pt-BR"/>
        </w:rPr>
        <w:t>, todas as condições pactuadas.</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D62268">
        <w:rPr>
          <w:rFonts w:ascii="Arial Narrow" w:eastAsia="Times New Roman" w:hAnsi="Arial Narrow" w:cs="Arial"/>
          <w:sz w:val="24"/>
          <w:szCs w:val="24"/>
          <w:lang w:eastAsia="pt-BR"/>
        </w:rPr>
        <w:t>Detentora da Ata</w:t>
      </w:r>
      <w:r w:rsidRPr="00D62268">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D62268">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ind w:right="-1"/>
        <w:jc w:val="both"/>
        <w:rPr>
          <w:rFonts w:ascii="Arial Narrow" w:eastAsia="Times New Roman" w:hAnsi="Arial Narrow"/>
          <w:b/>
          <w:bCs/>
          <w:sz w:val="24"/>
          <w:szCs w:val="24"/>
          <w:u w:val="single"/>
          <w:lang w:eastAsia="pt-BR"/>
        </w:rPr>
      </w:pPr>
      <w:r w:rsidRPr="00D62268">
        <w:rPr>
          <w:rFonts w:ascii="Arial Narrow" w:eastAsia="Times New Roman" w:hAnsi="Arial Narrow"/>
          <w:b/>
          <w:bCs/>
          <w:sz w:val="24"/>
          <w:szCs w:val="24"/>
          <w:u w:val="single"/>
          <w:lang w:eastAsia="pt-BR"/>
        </w:rPr>
        <w:t>CLÁUSULA NONA - DA AUTORIZAÇÃO PARA FORNECIMENTO</w:t>
      </w:r>
    </w:p>
    <w:p w:rsidR="00257960" w:rsidRPr="00D62268" w:rsidRDefault="00257960" w:rsidP="00257960">
      <w:pPr>
        <w:spacing w:after="0" w:line="240" w:lineRule="auto"/>
        <w:ind w:right="-1"/>
        <w:jc w:val="both"/>
        <w:rPr>
          <w:rFonts w:ascii="Arial Narrow" w:eastAsia="Times New Roman" w:hAnsi="Arial Narrow"/>
          <w:bCs/>
          <w:sz w:val="24"/>
          <w:szCs w:val="24"/>
          <w:lang w:eastAsia="pt-BR"/>
        </w:rPr>
      </w:pPr>
    </w:p>
    <w:p w:rsidR="00257960" w:rsidRPr="00D62268" w:rsidRDefault="00257960" w:rsidP="00257960">
      <w:pPr>
        <w:tabs>
          <w:tab w:val="left" w:pos="8931"/>
          <w:tab w:val="left" w:pos="9072"/>
        </w:tabs>
        <w:spacing w:after="0" w:line="240" w:lineRule="auto"/>
        <w:ind w:right="-1"/>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b/>
          <w:bCs/>
          <w:sz w:val="24"/>
          <w:szCs w:val="24"/>
          <w:u w:val="single"/>
          <w:lang w:eastAsia="pt-BR"/>
        </w:rPr>
      </w:pPr>
      <w:r w:rsidRPr="00D62268">
        <w:rPr>
          <w:rFonts w:ascii="Arial Narrow" w:eastAsia="Times New Roman" w:hAnsi="Arial Narrow"/>
          <w:b/>
          <w:bCs/>
          <w:sz w:val="24"/>
          <w:szCs w:val="24"/>
          <w:u w:val="single"/>
          <w:lang w:eastAsia="pt-BR"/>
        </w:rPr>
        <w:t>CLÁUSULA DÉCIMA - DO CONTROLE E DAS ALTERAÇÕES DE PREÇOS</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10.1 - Durante a vigência desta Ata, os preços registrados serão fixos e irreajustáveis. </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b) frustrada a negociação, o fornecedor será liberado do compromisso assumido; e</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c) convocar os demais fornecedores visando igual oportunidade de negociação.</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lastRenderedPageBreak/>
        <w:t>b) convocar os demais fornecedores visando igual oportunidade de negociação.</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10.1.3 - </w:t>
      </w:r>
      <w:r w:rsidRPr="00D62268">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D62268">
        <w:rPr>
          <w:rFonts w:ascii="Arial Narrow" w:eastAsia="Times New Roman" w:hAnsi="Arial Narrow"/>
          <w:sz w:val="24"/>
          <w:szCs w:val="24"/>
          <w:lang w:eastAsia="pt-BR"/>
        </w:rPr>
        <w:t>.</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D62268">
        <w:rPr>
          <w:rFonts w:ascii="Arial Narrow" w:eastAsia="Times New Roman" w:hAnsi="Arial Narrow" w:cs="Arial"/>
          <w:b/>
          <w:bCs/>
          <w:sz w:val="24"/>
          <w:szCs w:val="24"/>
          <w:u w:val="single"/>
          <w:lang w:eastAsia="pt-BR"/>
        </w:rPr>
        <w:t>CLÁUSULA DÉCIMA PRIMEIRA - DO CANCELAMENTO DA ATA DE REGISTRO DE PREÇOS</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11.1.1 - A pedido, quando:</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11.1.2 - Por iniciativa da Contratante, quando:</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11.1.2.3 - Por razões de interesse público, devidamente motivadas e justificadas.</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11.1.2.4 - Não cumprir as obrigações decorrentes da Ata de Registro de Preços.</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257960" w:rsidRPr="00D62268" w:rsidRDefault="00257960" w:rsidP="00257960">
      <w:pPr>
        <w:spacing w:after="0" w:line="240" w:lineRule="auto"/>
        <w:jc w:val="both"/>
        <w:rPr>
          <w:rFonts w:ascii="Arial Narrow" w:eastAsia="Times New Roman" w:hAnsi="Arial Narrow"/>
          <w:b/>
          <w:bCs/>
          <w:sz w:val="24"/>
          <w:szCs w:val="24"/>
          <w:lang w:eastAsia="pt-BR"/>
        </w:rPr>
      </w:pP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
          <w:bCs/>
          <w:sz w:val="24"/>
          <w:szCs w:val="24"/>
          <w:lang w:eastAsia="pt-BR"/>
        </w:rPr>
        <w:t xml:space="preserve">Parágrafo Único: </w:t>
      </w:r>
      <w:r w:rsidRPr="00D62268">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257960" w:rsidRPr="00D62268" w:rsidRDefault="00257960" w:rsidP="00257960">
      <w:pPr>
        <w:spacing w:after="0" w:line="240" w:lineRule="auto"/>
        <w:jc w:val="both"/>
        <w:rPr>
          <w:rFonts w:ascii="Arial Narrow" w:eastAsia="Times New Roman" w:hAnsi="Arial Narrow"/>
          <w:b/>
          <w:bCs/>
          <w:sz w:val="24"/>
          <w:szCs w:val="24"/>
          <w:lang w:eastAsia="pt-BR"/>
        </w:rPr>
      </w:pPr>
    </w:p>
    <w:p w:rsidR="00257960" w:rsidRPr="00D62268" w:rsidRDefault="00257960" w:rsidP="00257960">
      <w:pPr>
        <w:spacing w:after="0" w:line="240" w:lineRule="auto"/>
        <w:jc w:val="both"/>
        <w:rPr>
          <w:rFonts w:ascii="Arial Narrow" w:eastAsia="Times New Roman" w:hAnsi="Arial Narrow"/>
          <w:b/>
          <w:bCs/>
          <w:sz w:val="24"/>
          <w:szCs w:val="24"/>
          <w:u w:val="single"/>
          <w:lang w:eastAsia="pt-BR"/>
        </w:rPr>
      </w:pPr>
      <w:r w:rsidRPr="00D62268">
        <w:rPr>
          <w:rFonts w:ascii="Arial Narrow" w:eastAsia="Times New Roman" w:hAnsi="Arial Narrow"/>
          <w:b/>
          <w:bCs/>
          <w:sz w:val="24"/>
          <w:szCs w:val="24"/>
          <w:u w:val="single"/>
          <w:lang w:eastAsia="pt-BR"/>
        </w:rPr>
        <w:t>CLÁUSULA DÉCIMA SEGUNDA - DO CANCELAMENTO AUTOMÁTICO DO REGISTRO DE PREÇOS</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12.1 - A Ata de Registro de Preço será cancelada automaticamente:</w:t>
      </w: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a) por decurso de prazo de vigência;</w:t>
      </w: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b) quando não restarem fornecedores registrados.</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D62268">
        <w:rPr>
          <w:rFonts w:ascii="Arial Narrow" w:eastAsia="Times New Roman" w:hAnsi="Arial Narrow" w:cs="Verdana"/>
          <w:b/>
          <w:sz w:val="24"/>
          <w:szCs w:val="24"/>
          <w:u w:val="single"/>
          <w:lang w:eastAsia="pt-BR"/>
        </w:rPr>
        <w:t xml:space="preserve">CLÁUSULA DÉCIMA TERCEIRA - </w:t>
      </w:r>
      <w:r w:rsidRPr="00D62268">
        <w:rPr>
          <w:rFonts w:ascii="Arial Narrow" w:eastAsia="Times New Roman" w:hAnsi="Arial Narrow"/>
          <w:b/>
          <w:sz w:val="24"/>
          <w:szCs w:val="24"/>
          <w:u w:val="single"/>
          <w:lang w:eastAsia="pt-BR"/>
        </w:rPr>
        <w:t>DAS SANÇÕES</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tabs>
          <w:tab w:val="left" w:pos="0"/>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D62268">
        <w:rPr>
          <w:rFonts w:ascii="Arial Narrow" w:eastAsia="Times New Roman" w:hAnsi="Arial Narrow"/>
          <w:bCs/>
          <w:sz w:val="24"/>
          <w:szCs w:val="24"/>
          <w:lang w:eastAsia="pt-BR"/>
        </w:rPr>
        <w:t>arts</w:t>
      </w:r>
      <w:proofErr w:type="spellEnd"/>
      <w:r w:rsidRPr="00D62268">
        <w:rPr>
          <w:rFonts w:ascii="Arial Narrow" w:eastAsia="Times New Roman" w:hAnsi="Arial Narrow"/>
          <w:bCs/>
          <w:sz w:val="24"/>
          <w:szCs w:val="24"/>
          <w:lang w:eastAsia="pt-BR"/>
        </w:rPr>
        <w:t xml:space="preserve">. 86 e 87 da Lei Federal n.º 8.666/93, a saber: </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 xml:space="preserve">a) advertência; </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 xml:space="preserve">b) multa de 10% (dez) do valor da Ata, nas hipóteses de inexecução, com ou sem prejuízo para o fornecimento; </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bCs/>
          <w:sz w:val="24"/>
          <w:szCs w:val="24"/>
          <w:lang w:eastAsia="pt-BR"/>
        </w:rPr>
        <w:t xml:space="preserve">13.2 - </w:t>
      </w:r>
      <w:r w:rsidRPr="00D62268">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bCs/>
          <w:sz w:val="24"/>
          <w:szCs w:val="24"/>
          <w:lang w:eastAsia="pt-BR"/>
        </w:rPr>
        <w:t xml:space="preserve">a) </w:t>
      </w:r>
      <w:r w:rsidRPr="00D62268">
        <w:rPr>
          <w:rFonts w:ascii="Arial Narrow" w:eastAsia="Times New Roman" w:hAnsi="Arial Narrow" w:cs="Arial"/>
          <w:sz w:val="24"/>
          <w:szCs w:val="24"/>
          <w:lang w:eastAsia="pt-BR"/>
        </w:rPr>
        <w:t>atraso de até 30 (trinta) dias, multa de 0,1% (um décimo por cento) ao dia; e</w:t>
      </w:r>
    </w:p>
    <w:p w:rsidR="00257960" w:rsidRPr="00D62268" w:rsidRDefault="00257960" w:rsidP="0025796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bCs/>
          <w:sz w:val="24"/>
          <w:szCs w:val="24"/>
          <w:lang w:eastAsia="pt-BR"/>
        </w:rPr>
        <w:t xml:space="preserve">b) </w:t>
      </w:r>
      <w:r w:rsidRPr="00D62268">
        <w:rPr>
          <w:rFonts w:ascii="Arial Narrow" w:eastAsia="Times New Roman" w:hAnsi="Arial Narrow" w:cs="Arial"/>
          <w:sz w:val="24"/>
          <w:szCs w:val="24"/>
          <w:lang w:eastAsia="pt-BR"/>
        </w:rPr>
        <w:t>atraso superior a 30 (trinta) dias, até o limite de 60 (sessenta) dias: multa de 0,2% (dois décimos por cento) ao dia.</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57960" w:rsidRPr="00D62268" w:rsidRDefault="00257960" w:rsidP="00257960">
      <w:pPr>
        <w:tabs>
          <w:tab w:val="left" w:pos="0"/>
        </w:tabs>
        <w:spacing w:after="0" w:line="240" w:lineRule="auto"/>
        <w:jc w:val="both"/>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 xml:space="preserve">13.5 - A aplicação de uma penalidade não exclui a aplicação das outras, quando cabíveis. </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57960" w:rsidRPr="00D62268" w:rsidRDefault="00257960" w:rsidP="00257960">
      <w:pPr>
        <w:tabs>
          <w:tab w:val="left" w:pos="0"/>
        </w:tabs>
        <w:spacing w:after="0" w:line="240" w:lineRule="auto"/>
        <w:jc w:val="both"/>
        <w:rPr>
          <w:rFonts w:ascii="Arial Narrow" w:eastAsia="Times New Roman" w:hAnsi="Arial Narrow"/>
          <w:sz w:val="24"/>
          <w:szCs w:val="24"/>
          <w:lang w:eastAsia="pt-BR"/>
        </w:rPr>
      </w:pPr>
      <w:r w:rsidRPr="00D62268">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D62268">
        <w:rPr>
          <w:rFonts w:ascii="Arial Narrow" w:eastAsia="Times New Roman" w:hAnsi="Arial Narrow"/>
          <w:sz w:val="24"/>
          <w:szCs w:val="24"/>
          <w:lang w:eastAsia="pt-BR"/>
        </w:rPr>
        <w:t>13.8 -</w:t>
      </w:r>
      <w:r w:rsidRPr="00D62268">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257960" w:rsidRPr="00D62268" w:rsidRDefault="00257960" w:rsidP="00257960">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D62268">
        <w:rPr>
          <w:rFonts w:ascii="Arial Narrow" w:eastAsia="Times New Roman" w:hAnsi="Arial Narrow"/>
          <w:sz w:val="24"/>
          <w:szCs w:val="24"/>
          <w:lang w:eastAsia="pt-BR"/>
        </w:rPr>
        <w:t>13.9 -</w:t>
      </w:r>
      <w:r w:rsidRPr="00D62268">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b/>
          <w:bCs/>
          <w:sz w:val="24"/>
          <w:szCs w:val="24"/>
          <w:u w:val="single"/>
          <w:lang w:eastAsia="pt-BR"/>
        </w:rPr>
      </w:pPr>
      <w:r w:rsidRPr="00D62268">
        <w:rPr>
          <w:rFonts w:ascii="Arial Narrow" w:eastAsia="Times New Roman" w:hAnsi="Arial Narrow"/>
          <w:b/>
          <w:bCs/>
          <w:sz w:val="24"/>
          <w:szCs w:val="24"/>
          <w:u w:val="single"/>
          <w:lang w:eastAsia="pt-BR"/>
        </w:rPr>
        <w:t>CLÁUSULA DÉCIMA QUARTA - DAS DISPOSIÇÕES FINAIS</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cs="Calibri"/>
          <w:bCs/>
          <w:sz w:val="24"/>
          <w:szCs w:val="24"/>
          <w:lang w:eastAsia="pt-BR"/>
        </w:rPr>
      </w:pPr>
      <w:r w:rsidRPr="00D62268">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257960" w:rsidRPr="00D62268" w:rsidRDefault="00257960" w:rsidP="0025796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57960" w:rsidRPr="00D62268" w:rsidRDefault="00257960" w:rsidP="0025796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14.2</w:t>
      </w:r>
      <w:r w:rsidRPr="00D62268">
        <w:rPr>
          <w:rFonts w:ascii="Arial Narrow" w:eastAsia="Times New Roman" w:hAnsi="Arial Narrow" w:cs="Calibri"/>
          <w:b/>
          <w:sz w:val="24"/>
          <w:szCs w:val="24"/>
          <w:lang w:eastAsia="pt-BR"/>
        </w:rPr>
        <w:t xml:space="preserve"> </w:t>
      </w:r>
      <w:r w:rsidRPr="00D62268">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257960" w:rsidRPr="00D62268" w:rsidRDefault="00257960" w:rsidP="0025796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57960" w:rsidRPr="00D62268" w:rsidRDefault="00257960" w:rsidP="0025796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14.3</w:t>
      </w:r>
      <w:r w:rsidRPr="00D62268">
        <w:rPr>
          <w:rFonts w:ascii="Arial Narrow" w:eastAsia="Times New Roman" w:hAnsi="Arial Narrow" w:cs="Calibri"/>
          <w:b/>
          <w:sz w:val="24"/>
          <w:szCs w:val="24"/>
          <w:lang w:eastAsia="pt-BR"/>
        </w:rPr>
        <w:t xml:space="preserve"> </w:t>
      </w:r>
      <w:r w:rsidRPr="00D62268">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257960" w:rsidRPr="00D62268" w:rsidRDefault="00257960" w:rsidP="0025796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57960" w:rsidRPr="00D62268" w:rsidRDefault="00257960" w:rsidP="0025796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14.4</w:t>
      </w:r>
      <w:r w:rsidRPr="00D62268">
        <w:rPr>
          <w:rFonts w:ascii="Arial Narrow" w:eastAsia="Times New Roman" w:hAnsi="Arial Narrow" w:cs="Calibri"/>
          <w:b/>
          <w:sz w:val="24"/>
          <w:szCs w:val="24"/>
          <w:lang w:eastAsia="pt-BR"/>
        </w:rPr>
        <w:t xml:space="preserve"> </w:t>
      </w:r>
      <w:r w:rsidRPr="00D62268">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D62268">
        <w:rPr>
          <w:rFonts w:ascii="Arial Narrow" w:eastAsia="Times New Roman" w:hAnsi="Arial Narrow" w:cs="Calibri"/>
          <w:sz w:val="24"/>
          <w:szCs w:val="24"/>
          <w:lang w:eastAsia="pt-BR"/>
        </w:rPr>
        <w:t>n.ºs</w:t>
      </w:r>
      <w:proofErr w:type="spellEnd"/>
      <w:r w:rsidRPr="00D62268">
        <w:rPr>
          <w:rFonts w:ascii="Arial Narrow" w:eastAsia="Times New Roman" w:hAnsi="Arial Narrow" w:cs="Calibri"/>
          <w:sz w:val="24"/>
          <w:szCs w:val="24"/>
          <w:lang w:eastAsia="pt-BR"/>
        </w:rPr>
        <w:t xml:space="preserve"> 8.883/94 e 9.648/98.</w:t>
      </w:r>
    </w:p>
    <w:p w:rsidR="00257960" w:rsidRPr="00D62268" w:rsidRDefault="00257960" w:rsidP="0025796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57960" w:rsidRPr="00D62268" w:rsidRDefault="00257960" w:rsidP="0025796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14.5</w:t>
      </w:r>
      <w:r w:rsidRPr="00D62268">
        <w:rPr>
          <w:rFonts w:ascii="Arial Narrow" w:eastAsia="Times New Roman" w:hAnsi="Arial Narrow" w:cs="Calibri"/>
          <w:b/>
          <w:sz w:val="24"/>
          <w:szCs w:val="24"/>
          <w:lang w:eastAsia="pt-BR"/>
        </w:rPr>
        <w:t xml:space="preserve"> </w:t>
      </w:r>
      <w:r w:rsidRPr="00D62268">
        <w:rPr>
          <w:rFonts w:ascii="Arial Narrow" w:eastAsia="Times New Roman" w:hAnsi="Arial Narrow" w:cs="Calibri"/>
          <w:sz w:val="24"/>
          <w:szCs w:val="24"/>
          <w:lang w:eastAsia="pt-BR"/>
        </w:rPr>
        <w:t>-</w:t>
      </w:r>
      <w:r w:rsidRPr="00D62268">
        <w:rPr>
          <w:rFonts w:ascii="Arial Narrow" w:eastAsia="Times New Roman" w:hAnsi="Arial Narrow" w:cs="Calibri"/>
          <w:b/>
          <w:sz w:val="24"/>
          <w:szCs w:val="24"/>
          <w:lang w:eastAsia="pt-BR"/>
        </w:rPr>
        <w:t xml:space="preserve"> </w:t>
      </w:r>
      <w:r w:rsidRPr="00D62268">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6</w:t>
      </w:r>
      <w:r w:rsidRPr="00D62268">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2019</w:t>
      </w:r>
      <w:r w:rsidRPr="00D62268">
        <w:rPr>
          <w:rFonts w:ascii="Arial Narrow" w:eastAsia="Times New Roman" w:hAnsi="Arial Narrow"/>
          <w:bCs/>
          <w:sz w:val="24"/>
          <w:szCs w:val="24"/>
          <w:lang w:eastAsia="pt-BR"/>
        </w:rPr>
        <w:t xml:space="preserve"> e seus anexos, as propostas das empresas classificadas em 1º(s) lugares, respectivamente, no certame supra numerado.</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lastRenderedPageBreak/>
        <w:t>14.7 - O vencimento da validade da Ata de Registro de Preços não cessa a obrigação da detentora da Ata de cumprir com os termos contratuais assinados até a data de vencimento da mesma.</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D62268">
        <w:rPr>
          <w:rFonts w:ascii="Arial Narrow" w:eastAsia="Times New Roman" w:hAnsi="Arial Narrow"/>
          <w:b/>
          <w:sz w:val="24"/>
          <w:szCs w:val="24"/>
          <w:u w:val="single"/>
          <w:lang w:eastAsia="pt-BR"/>
        </w:rPr>
        <w:t>CLÁUSULA DÉCIMA QUINTA - DA ANÁLISE JURÍDICA</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D62268">
        <w:rPr>
          <w:rFonts w:ascii="Arial Narrow" w:eastAsia="Times New Roman" w:hAnsi="Arial Narrow" w:cs="Arial"/>
          <w:b/>
          <w:bCs/>
          <w:sz w:val="24"/>
          <w:szCs w:val="24"/>
          <w:u w:val="single"/>
          <w:lang w:eastAsia="pt-BR"/>
        </w:rPr>
        <w:t>CLÁUSULA DÉCIMA SEXTA - DO GESTOR DO CONTRATO</w:t>
      </w:r>
    </w:p>
    <w:p w:rsidR="00257960" w:rsidRPr="00D62268" w:rsidRDefault="00257960" w:rsidP="00257960">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257960" w:rsidRPr="00D62268" w:rsidRDefault="00257960" w:rsidP="00257960">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257960" w:rsidRPr="00D62268" w:rsidRDefault="00257960" w:rsidP="00257960">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62268">
        <w:rPr>
          <w:rFonts w:ascii="Arial Narrow" w:eastAsia="Times New Roman" w:hAnsi="Arial Narrow" w:cs="Calibri"/>
          <w:sz w:val="24"/>
          <w:szCs w:val="24"/>
          <w:lang w:eastAsia="pt-BR"/>
        </w:rPr>
        <w:t xml:space="preserve"> </w:t>
      </w:r>
      <w:r w:rsidRPr="00D62268">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tabs>
          <w:tab w:val="left" w:pos="0"/>
          <w:tab w:val="left" w:pos="9214"/>
        </w:tabs>
        <w:spacing w:after="0" w:line="240" w:lineRule="auto"/>
        <w:jc w:val="both"/>
        <w:rPr>
          <w:rFonts w:ascii="Arial Narrow" w:eastAsia="Times New Roman" w:hAnsi="Arial Narrow"/>
          <w:b/>
          <w:bCs/>
          <w:sz w:val="24"/>
          <w:szCs w:val="24"/>
          <w:lang w:eastAsia="pt-BR"/>
        </w:rPr>
      </w:pPr>
      <w:r w:rsidRPr="00D62268">
        <w:rPr>
          <w:rFonts w:ascii="Arial Narrow" w:eastAsia="Times New Roman" w:hAnsi="Arial Narrow"/>
          <w:b/>
          <w:bCs/>
          <w:sz w:val="24"/>
          <w:szCs w:val="24"/>
          <w:u w:val="single"/>
          <w:lang w:eastAsia="pt-BR"/>
        </w:rPr>
        <w:t>CLÁUSULA DÉCIMA SÉTIMA - DA PUBLICIDADE DA ATA DE REGISTRO DE PREÇOS</w:t>
      </w:r>
    </w:p>
    <w:p w:rsidR="00257960" w:rsidRPr="00D62268" w:rsidRDefault="00257960" w:rsidP="00257960">
      <w:pPr>
        <w:tabs>
          <w:tab w:val="left" w:pos="0"/>
          <w:tab w:val="left" w:pos="9214"/>
        </w:tabs>
        <w:spacing w:after="0" w:line="240" w:lineRule="auto"/>
        <w:jc w:val="both"/>
        <w:rPr>
          <w:rFonts w:ascii="Arial Narrow" w:eastAsia="Times New Roman" w:hAnsi="Arial Narrow"/>
          <w:b/>
          <w:bCs/>
          <w:sz w:val="24"/>
          <w:szCs w:val="24"/>
          <w:lang w:eastAsia="pt-BR"/>
        </w:rPr>
      </w:pPr>
    </w:p>
    <w:p w:rsidR="00257960" w:rsidRPr="00D62268" w:rsidRDefault="00257960" w:rsidP="00257960">
      <w:pPr>
        <w:tabs>
          <w:tab w:val="left" w:pos="0"/>
          <w:tab w:val="left" w:pos="9214"/>
        </w:tabs>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257960" w:rsidRPr="00D62268" w:rsidRDefault="00257960" w:rsidP="00257960">
      <w:pPr>
        <w:spacing w:after="0" w:line="240" w:lineRule="auto"/>
        <w:jc w:val="both"/>
        <w:rPr>
          <w:rFonts w:ascii="Arial Narrow" w:eastAsia="Times New Roman" w:hAnsi="Arial Narrow"/>
          <w:b/>
          <w:bCs/>
          <w:sz w:val="24"/>
          <w:szCs w:val="24"/>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D62268">
        <w:rPr>
          <w:rFonts w:ascii="Arial Narrow" w:eastAsia="Times New Roman" w:hAnsi="Arial Narrow" w:cs="Arial"/>
          <w:b/>
          <w:bCs/>
          <w:sz w:val="24"/>
          <w:szCs w:val="24"/>
          <w:u w:val="single"/>
          <w:lang w:eastAsia="pt-BR"/>
        </w:rPr>
        <w:t>CLÁUSULA DÉCIMA OITAVA - DO FORO</w:t>
      </w: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57960" w:rsidRPr="00D62268" w:rsidRDefault="00257960" w:rsidP="0025796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62268">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spacing w:after="0" w:line="240" w:lineRule="auto"/>
        <w:jc w:val="both"/>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257960" w:rsidRPr="00D62268" w:rsidRDefault="00257960" w:rsidP="00257960">
      <w:pPr>
        <w:spacing w:after="0" w:line="240" w:lineRule="auto"/>
        <w:jc w:val="both"/>
        <w:rPr>
          <w:rFonts w:ascii="Arial Narrow" w:eastAsia="Times New Roman" w:hAnsi="Arial Narrow"/>
          <w:bCs/>
          <w:sz w:val="24"/>
          <w:szCs w:val="24"/>
          <w:lang w:eastAsia="pt-BR"/>
        </w:rPr>
      </w:pPr>
    </w:p>
    <w:p w:rsidR="00257960" w:rsidRPr="00D62268" w:rsidRDefault="00257960" w:rsidP="00257960">
      <w:pPr>
        <w:keepNext/>
        <w:spacing w:after="0" w:line="240" w:lineRule="auto"/>
        <w:jc w:val="center"/>
        <w:outlineLvl w:val="2"/>
        <w:rPr>
          <w:rFonts w:ascii="Arial Narrow" w:eastAsia="Times New Roman" w:hAnsi="Arial Narrow"/>
          <w:bCs/>
          <w:sz w:val="24"/>
          <w:szCs w:val="24"/>
          <w:lang w:eastAsia="pt-BR"/>
        </w:rPr>
      </w:pPr>
      <w:r w:rsidRPr="00D62268">
        <w:rPr>
          <w:rFonts w:ascii="Arial Narrow" w:eastAsia="Times New Roman" w:hAnsi="Arial Narrow"/>
          <w:bCs/>
          <w:sz w:val="24"/>
          <w:szCs w:val="24"/>
          <w:lang w:eastAsia="pt-BR"/>
        </w:rPr>
        <w:t xml:space="preserve">Conchas, </w:t>
      </w:r>
      <w:r w:rsidR="000F13E7">
        <w:rPr>
          <w:rFonts w:ascii="Arial Narrow" w:eastAsia="Times New Roman" w:hAnsi="Arial Narrow"/>
          <w:bCs/>
          <w:sz w:val="24"/>
          <w:szCs w:val="24"/>
          <w:lang w:eastAsia="pt-BR"/>
        </w:rPr>
        <w:t xml:space="preserve">22 </w:t>
      </w:r>
      <w:r w:rsidRPr="00D62268">
        <w:rPr>
          <w:rFonts w:ascii="Arial Narrow" w:eastAsia="Times New Roman" w:hAnsi="Arial Narrow"/>
          <w:bCs/>
          <w:sz w:val="24"/>
          <w:szCs w:val="24"/>
          <w:lang w:eastAsia="pt-BR"/>
        </w:rPr>
        <w:t>de</w:t>
      </w:r>
      <w:r w:rsidR="000F13E7">
        <w:rPr>
          <w:rFonts w:ascii="Arial Narrow" w:eastAsia="Times New Roman" w:hAnsi="Arial Narrow"/>
          <w:bCs/>
          <w:sz w:val="24"/>
          <w:szCs w:val="24"/>
          <w:lang w:eastAsia="pt-BR"/>
        </w:rPr>
        <w:t xml:space="preserve"> abril</w:t>
      </w:r>
      <w:r w:rsidRPr="00D62268">
        <w:rPr>
          <w:rFonts w:ascii="Arial Narrow" w:eastAsia="Times New Roman" w:hAnsi="Arial Narrow"/>
          <w:bCs/>
          <w:sz w:val="24"/>
          <w:szCs w:val="24"/>
          <w:lang w:eastAsia="pt-BR"/>
        </w:rPr>
        <w:t xml:space="preserve"> </w:t>
      </w:r>
      <w:proofErr w:type="gramStart"/>
      <w:r w:rsidRPr="00D62268">
        <w:rPr>
          <w:rFonts w:ascii="Arial Narrow" w:eastAsia="Times New Roman" w:hAnsi="Arial Narrow"/>
          <w:bCs/>
          <w:sz w:val="24"/>
          <w:szCs w:val="24"/>
          <w:lang w:eastAsia="pt-BR"/>
        </w:rPr>
        <w:t>de  201</w:t>
      </w:r>
      <w:r w:rsidR="000F13E7">
        <w:rPr>
          <w:rFonts w:ascii="Arial Narrow" w:eastAsia="Times New Roman" w:hAnsi="Arial Narrow"/>
          <w:bCs/>
          <w:sz w:val="24"/>
          <w:szCs w:val="24"/>
          <w:lang w:eastAsia="pt-BR"/>
        </w:rPr>
        <w:t>9</w:t>
      </w:r>
      <w:proofErr w:type="gramEnd"/>
      <w:r w:rsidRPr="00D62268">
        <w:rPr>
          <w:rFonts w:ascii="Arial Narrow" w:eastAsia="Times New Roman" w:hAnsi="Arial Narrow"/>
          <w:bCs/>
          <w:sz w:val="24"/>
          <w:szCs w:val="24"/>
          <w:lang w:eastAsia="pt-BR"/>
        </w:rPr>
        <w:t>.</w:t>
      </w:r>
    </w:p>
    <w:p w:rsidR="00257960" w:rsidRPr="00D62268" w:rsidRDefault="00257960" w:rsidP="00257960">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D62268">
        <w:rPr>
          <w:rFonts w:ascii="Arial Narrow" w:eastAsia="Times New Roman" w:hAnsi="Arial Narrow"/>
          <w:sz w:val="24"/>
          <w:szCs w:val="24"/>
          <w:lang w:eastAsia="pt-BR"/>
        </w:rPr>
        <w:t xml:space="preserve"> </w:t>
      </w:r>
    </w:p>
    <w:p w:rsidR="00257960" w:rsidRPr="00D62268" w:rsidRDefault="00257960" w:rsidP="00257960">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257960" w:rsidRPr="00D62268" w:rsidRDefault="00257960" w:rsidP="00257960">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0F13E7" w:rsidRDefault="000F13E7" w:rsidP="00257960">
      <w:pPr>
        <w:keepNext/>
        <w:spacing w:after="0" w:line="240" w:lineRule="auto"/>
        <w:jc w:val="center"/>
        <w:outlineLvl w:val="2"/>
        <w:rPr>
          <w:rFonts w:ascii="Arial Narrow" w:eastAsia="Times New Roman" w:hAnsi="Arial Narrow"/>
          <w:b/>
          <w:bCs/>
          <w:sz w:val="24"/>
          <w:szCs w:val="24"/>
          <w:u w:val="single"/>
          <w:lang w:eastAsia="pt-BR"/>
        </w:rPr>
        <w:sectPr w:rsidR="000F13E7" w:rsidSect="00C92119">
          <w:headerReference w:type="default" r:id="rId6"/>
          <w:footerReference w:type="default" r:id="rId7"/>
          <w:pgSz w:w="11907" w:h="16840" w:code="9"/>
          <w:pgMar w:top="1560" w:right="567" w:bottom="851" w:left="1701" w:header="142" w:footer="567" w:gutter="0"/>
          <w:cols w:space="720"/>
        </w:sectPr>
      </w:pPr>
    </w:p>
    <w:p w:rsidR="00257960" w:rsidRPr="00D62268" w:rsidRDefault="00257960" w:rsidP="00257960">
      <w:pPr>
        <w:keepNext/>
        <w:spacing w:after="0" w:line="240" w:lineRule="auto"/>
        <w:jc w:val="center"/>
        <w:outlineLvl w:val="2"/>
        <w:rPr>
          <w:rFonts w:ascii="Arial Narrow" w:eastAsia="Times New Roman" w:hAnsi="Arial Narrow"/>
          <w:b/>
          <w:bCs/>
          <w:sz w:val="24"/>
          <w:szCs w:val="24"/>
          <w:u w:val="single"/>
          <w:lang w:eastAsia="pt-BR"/>
        </w:rPr>
      </w:pPr>
      <w:r w:rsidRPr="00D62268">
        <w:rPr>
          <w:rFonts w:ascii="Arial Narrow" w:eastAsia="Times New Roman" w:hAnsi="Arial Narrow"/>
          <w:b/>
          <w:bCs/>
          <w:sz w:val="24"/>
          <w:szCs w:val="24"/>
          <w:u w:val="single"/>
          <w:lang w:eastAsia="pt-BR"/>
        </w:rPr>
        <w:t>Prefeitura Municipal de Conchas</w:t>
      </w:r>
    </w:p>
    <w:p w:rsidR="00257960" w:rsidRPr="00D62268" w:rsidRDefault="00257960" w:rsidP="00257960">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D62268">
        <w:rPr>
          <w:rFonts w:ascii="Arial Narrow" w:eastAsia="Times New Roman" w:hAnsi="Arial Narrow"/>
          <w:b/>
          <w:sz w:val="24"/>
          <w:szCs w:val="24"/>
          <w:lang w:eastAsia="pt-BR"/>
        </w:rPr>
        <w:t>Odirlei</w:t>
      </w:r>
      <w:proofErr w:type="spellEnd"/>
      <w:r w:rsidRPr="00D62268">
        <w:rPr>
          <w:rFonts w:ascii="Arial Narrow" w:eastAsia="Times New Roman" w:hAnsi="Arial Narrow"/>
          <w:b/>
          <w:sz w:val="24"/>
          <w:szCs w:val="24"/>
          <w:lang w:eastAsia="pt-BR"/>
        </w:rPr>
        <w:t xml:space="preserve"> Reis – Prefeito Municipal</w:t>
      </w:r>
    </w:p>
    <w:p w:rsidR="00257960" w:rsidRPr="00D62268" w:rsidRDefault="00257960" w:rsidP="00257960">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D62268">
        <w:rPr>
          <w:rFonts w:ascii="Arial Narrow" w:eastAsia="Times New Roman" w:hAnsi="Arial Narrow"/>
          <w:b/>
          <w:sz w:val="24"/>
          <w:szCs w:val="24"/>
          <w:lang w:eastAsia="pt-BR"/>
        </w:rPr>
        <w:t>CONTRATANTE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57960" w:rsidRPr="00D62268" w:rsidTr="00C92119">
        <w:tc>
          <w:tcPr>
            <w:tcW w:w="9639" w:type="dxa"/>
            <w:tcBorders>
              <w:top w:val="nil"/>
              <w:left w:val="nil"/>
              <w:bottom w:val="nil"/>
              <w:right w:val="nil"/>
            </w:tcBorders>
            <w:vAlign w:val="bottom"/>
          </w:tcPr>
          <w:p w:rsidR="00257960" w:rsidRPr="00D62268" w:rsidRDefault="00257960" w:rsidP="000F13E7">
            <w:pPr>
              <w:tabs>
                <w:tab w:val="left" w:pos="0"/>
              </w:tabs>
              <w:spacing w:after="0" w:line="240" w:lineRule="auto"/>
              <w:ind w:right="-1"/>
              <w:rPr>
                <w:rFonts w:ascii="Arial Narrow" w:eastAsia="Times New Roman" w:hAnsi="Arial Narrow"/>
                <w:b/>
                <w:sz w:val="24"/>
                <w:szCs w:val="24"/>
                <w:lang w:eastAsia="pt-BR"/>
              </w:rPr>
            </w:pPr>
            <w:bookmarkStart w:id="0" w:name="_GoBack"/>
            <w:bookmarkEnd w:id="0"/>
            <w:r w:rsidRPr="00D62268">
              <w:rPr>
                <w:rFonts w:ascii="Arial Narrow" w:eastAsia="Times New Roman" w:hAnsi="Arial Narrow"/>
                <w:b/>
                <w:sz w:val="24"/>
                <w:szCs w:val="24"/>
                <w:lang w:eastAsia="pt-BR"/>
              </w:rPr>
              <w:t xml:space="preserve">FORNECEDOR: </w:t>
            </w:r>
            <w:r>
              <w:rPr>
                <w:rFonts w:ascii="Arial Narrow" w:eastAsia="Times New Roman" w:hAnsi="Arial Narrow"/>
                <w:b/>
                <w:sz w:val="24"/>
                <w:szCs w:val="24"/>
                <w:lang w:eastAsia="pt-BR"/>
              </w:rPr>
              <w:t>LUANA SALLES DE LIMA ME</w:t>
            </w:r>
          </w:p>
        </w:tc>
      </w:tr>
    </w:tbl>
    <w:p w:rsidR="00257960" w:rsidRPr="00D62268" w:rsidRDefault="00257960" w:rsidP="00257960">
      <w:pPr>
        <w:keepNext/>
        <w:spacing w:after="0" w:line="240" w:lineRule="auto"/>
        <w:jc w:val="center"/>
        <w:outlineLvl w:val="2"/>
        <w:rPr>
          <w:rFonts w:ascii="Arial Narrow" w:eastAsia="Times New Roman" w:hAnsi="Arial Narrow"/>
          <w:bCs/>
          <w:sz w:val="24"/>
          <w:szCs w:val="24"/>
          <w:u w:val="single"/>
          <w:lang w:eastAsia="x-none"/>
        </w:rPr>
      </w:pPr>
      <w:r w:rsidRPr="00D62268">
        <w:rPr>
          <w:rFonts w:ascii="Arial Narrow" w:eastAsia="Times New Roman" w:hAnsi="Arial Narrow"/>
          <w:b/>
          <w:bCs/>
          <w:sz w:val="24"/>
          <w:szCs w:val="24"/>
          <w:u w:val="single"/>
          <w:lang w:eastAsia="pt-BR"/>
        </w:rPr>
        <w:t xml:space="preserve"> </w:t>
      </w:r>
      <w:r w:rsidRPr="00D62268">
        <w:rPr>
          <w:rFonts w:ascii="Arial Narrow" w:eastAsia="Times New Roman" w:hAnsi="Arial Narrow"/>
          <w:bCs/>
          <w:sz w:val="24"/>
          <w:szCs w:val="24"/>
          <w:u w:val="single"/>
          <w:lang w:eastAsia="x-none"/>
        </w:rPr>
        <w:t>DETENTOR DA ATA</w:t>
      </w:r>
    </w:p>
    <w:p w:rsidR="000F13E7" w:rsidRDefault="000F13E7" w:rsidP="00257960">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sectPr w:rsidR="000F13E7" w:rsidSect="000F13E7">
          <w:type w:val="continuous"/>
          <w:pgSz w:w="11907" w:h="16840" w:code="9"/>
          <w:pgMar w:top="1560" w:right="567" w:bottom="851" w:left="1701" w:header="142" w:footer="567" w:gutter="0"/>
          <w:cols w:num="2" w:space="720"/>
        </w:sectPr>
      </w:pPr>
    </w:p>
    <w:p w:rsidR="00257960" w:rsidRPr="00D62268" w:rsidRDefault="00257960" w:rsidP="0025796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0F13E7" w:rsidRDefault="000F13E7" w:rsidP="000F13E7">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Pr>
          <w:rFonts w:ascii="Arial Narrow" w:eastAsia="Times New Roman" w:hAnsi="Arial Narrow"/>
          <w:b/>
          <w:sz w:val="24"/>
          <w:szCs w:val="24"/>
          <w:u w:val="single"/>
          <w:lang w:eastAsia="pt-BR"/>
        </w:rPr>
        <w:t>Testemunhas:</w:t>
      </w:r>
    </w:p>
    <w:p w:rsidR="000F13E7" w:rsidRDefault="000F13E7" w:rsidP="000F13E7">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0F13E7" w:rsidRDefault="000F13E7" w:rsidP="000F13E7">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0F13E7" w:rsidRDefault="000F13E7" w:rsidP="000F13E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0F13E7" w:rsidRDefault="000F13E7" w:rsidP="000F13E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r>
        <w:rPr>
          <w:rFonts w:ascii="Arial Narrow" w:eastAsia="Times New Roman" w:hAnsi="Arial Narrow"/>
          <w:b/>
          <w:bCs/>
          <w:spacing w:val="-3"/>
          <w:sz w:val="24"/>
          <w:szCs w:val="24"/>
          <w:lang w:eastAsia="pt-BR"/>
        </w:rPr>
        <w:t xml:space="preserve">         </w:t>
      </w:r>
      <w:r>
        <w:rPr>
          <w:rFonts w:ascii="Arial Narrow" w:eastAsia="Times New Roman" w:hAnsi="Arial Narrow"/>
          <w:b/>
          <w:bCs/>
          <w:spacing w:val="-3"/>
          <w:sz w:val="24"/>
          <w:szCs w:val="24"/>
          <w:lang w:eastAsia="pt-BR"/>
        </w:rPr>
        <w:t xml:space="preserve">Nome: Andrea Aparecida </w:t>
      </w:r>
      <w:proofErr w:type="spellStart"/>
      <w:r>
        <w:rPr>
          <w:rFonts w:ascii="Arial Narrow" w:eastAsia="Times New Roman" w:hAnsi="Arial Narrow"/>
          <w:b/>
          <w:bCs/>
          <w:spacing w:val="-3"/>
          <w:sz w:val="24"/>
          <w:szCs w:val="24"/>
          <w:lang w:eastAsia="pt-BR"/>
        </w:rPr>
        <w:t>Merlim</w:t>
      </w:r>
      <w:proofErr w:type="spellEnd"/>
      <w:r>
        <w:rPr>
          <w:rFonts w:ascii="Arial Narrow" w:eastAsia="Times New Roman" w:hAnsi="Arial Narrow"/>
          <w:b/>
          <w:bCs/>
          <w:spacing w:val="-3"/>
          <w:sz w:val="24"/>
          <w:szCs w:val="24"/>
          <w:lang w:eastAsia="pt-BR"/>
        </w:rPr>
        <w:tab/>
      </w:r>
      <w:r>
        <w:rPr>
          <w:rFonts w:ascii="Arial Narrow" w:eastAsia="Times New Roman" w:hAnsi="Arial Narrow"/>
          <w:b/>
          <w:bCs/>
          <w:spacing w:val="-3"/>
          <w:sz w:val="24"/>
          <w:szCs w:val="24"/>
          <w:lang w:eastAsia="pt-BR"/>
        </w:rPr>
        <w:tab/>
        <w:t xml:space="preserve">                 Nome: Miguel Jorge Mir Neto</w:t>
      </w:r>
    </w:p>
    <w:p w:rsidR="003462FE" w:rsidRDefault="000F13E7" w:rsidP="000F13E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pPr>
      <w:r>
        <w:rPr>
          <w:rFonts w:ascii="Arial Narrow" w:eastAsia="Times New Roman" w:hAnsi="Arial Narrow"/>
          <w:b/>
          <w:bCs/>
          <w:spacing w:val="-3"/>
          <w:sz w:val="24"/>
          <w:szCs w:val="24"/>
          <w:lang w:eastAsia="pt-BR"/>
        </w:rPr>
        <w:t xml:space="preserve">         </w:t>
      </w:r>
      <w:r>
        <w:rPr>
          <w:rFonts w:ascii="Arial Narrow" w:eastAsia="Times New Roman" w:hAnsi="Arial Narrow"/>
          <w:b/>
          <w:bCs/>
          <w:spacing w:val="-3"/>
          <w:sz w:val="24"/>
          <w:szCs w:val="24"/>
          <w:lang w:eastAsia="pt-BR"/>
        </w:rPr>
        <w:t>RG. 19.837.878-6</w:t>
      </w:r>
      <w:r>
        <w:rPr>
          <w:rFonts w:ascii="Arial Narrow" w:eastAsia="Times New Roman" w:hAnsi="Arial Narrow"/>
          <w:b/>
          <w:bCs/>
          <w:spacing w:val="-3"/>
          <w:sz w:val="24"/>
          <w:szCs w:val="24"/>
          <w:lang w:eastAsia="pt-BR"/>
        </w:rPr>
        <w:tab/>
      </w:r>
      <w:r>
        <w:rPr>
          <w:rFonts w:ascii="Arial Narrow" w:eastAsia="Times New Roman" w:hAnsi="Arial Narrow"/>
          <w:bCs/>
          <w:spacing w:val="-3"/>
          <w:sz w:val="24"/>
          <w:szCs w:val="24"/>
          <w:lang w:eastAsia="pt-BR"/>
        </w:rPr>
        <w:tab/>
      </w:r>
      <w:r>
        <w:rPr>
          <w:rFonts w:ascii="Arial Narrow" w:eastAsia="Times New Roman" w:hAnsi="Arial Narrow"/>
          <w:b/>
          <w:bCs/>
          <w:spacing w:val="-3"/>
          <w:sz w:val="24"/>
          <w:szCs w:val="24"/>
          <w:lang w:eastAsia="pt-BR"/>
        </w:rPr>
        <w:tab/>
        <w:t xml:space="preserve">                 </w:t>
      </w:r>
      <w:r>
        <w:rPr>
          <w:rFonts w:ascii="Arial Narrow" w:eastAsia="Times New Roman" w:hAnsi="Arial Narrow"/>
          <w:b/>
          <w:bCs/>
          <w:spacing w:val="-3"/>
          <w:sz w:val="24"/>
          <w:szCs w:val="24"/>
          <w:lang w:val="en-US" w:eastAsia="pt-BR"/>
        </w:rPr>
        <w:t>RG.: 12.602.063 SSP/SP</w:t>
      </w:r>
    </w:p>
    <w:sectPr w:rsidR="003462FE" w:rsidSect="000F13E7">
      <w:type w:val="continuous"/>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2119" w:rsidRDefault="00C92119">
      <w:pPr>
        <w:spacing w:after="0" w:line="240" w:lineRule="auto"/>
      </w:pPr>
      <w:r>
        <w:separator/>
      </w:r>
    </w:p>
  </w:endnote>
  <w:endnote w:type="continuationSeparator" w:id="0">
    <w:p w:rsidR="00C92119" w:rsidRDefault="00C9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119" w:rsidRDefault="00C92119">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622698">
      <w:rPr>
        <w:rStyle w:val="Nmerodepgina"/>
        <w:noProof/>
        <w:sz w:val="24"/>
      </w:rPr>
      <w:t>6</w:t>
    </w:r>
    <w:r>
      <w:rPr>
        <w:rStyle w:val="Nmerodepgina"/>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2119" w:rsidRDefault="00C92119">
      <w:pPr>
        <w:spacing w:after="0" w:line="240" w:lineRule="auto"/>
      </w:pPr>
      <w:r>
        <w:separator/>
      </w:r>
    </w:p>
  </w:footnote>
  <w:footnote w:type="continuationSeparator" w:id="0">
    <w:p w:rsidR="00C92119" w:rsidRDefault="00C92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C92119" w:rsidRPr="00070303" w:rsidTr="00C92119">
      <w:trPr>
        <w:trHeight w:val="1281"/>
      </w:trPr>
      <w:tc>
        <w:tcPr>
          <w:tcW w:w="1526" w:type="dxa"/>
          <w:tcBorders>
            <w:top w:val="nil"/>
            <w:left w:val="nil"/>
            <w:bottom w:val="nil"/>
            <w:right w:val="nil"/>
          </w:tcBorders>
          <w:shd w:val="clear" w:color="auto" w:fill="auto"/>
          <w:vAlign w:val="center"/>
        </w:tcPr>
        <w:p w:rsidR="00C92119" w:rsidRPr="00070303" w:rsidRDefault="00C92119" w:rsidP="00C92119">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5FBA6315" wp14:editId="0C77F92B">
                <wp:simplePos x="0" y="0"/>
                <wp:positionH relativeFrom="column">
                  <wp:posOffset>53340</wp:posOffset>
                </wp:positionH>
                <wp:positionV relativeFrom="paragraph">
                  <wp:posOffset>-737870</wp:posOffset>
                </wp:positionV>
                <wp:extent cx="723900" cy="744220"/>
                <wp:effectExtent l="0" t="0" r="0" b="0"/>
                <wp:wrapSquare wrapText="bothSides"/>
                <wp:docPr id="2"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C92119" w:rsidRPr="00900105" w:rsidRDefault="00C92119" w:rsidP="00C92119">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C92119" w:rsidRPr="00900105" w:rsidRDefault="00C92119" w:rsidP="00C92119">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C92119" w:rsidRPr="00900105" w:rsidRDefault="00C92119" w:rsidP="00C92119">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C92119" w:rsidRPr="00900105" w:rsidRDefault="00C92119" w:rsidP="00C92119">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C92119" w:rsidRPr="00900105" w:rsidRDefault="00C92119" w:rsidP="00C92119">
          <w:pPr>
            <w:pStyle w:val="Cabealho"/>
            <w:tabs>
              <w:tab w:val="center" w:pos="9498"/>
            </w:tabs>
            <w:rPr>
              <w:rFonts w:ascii="Arial Narrow" w:hAnsi="Arial Narrow"/>
              <w:b/>
              <w:bCs/>
              <w:iCs/>
              <w:color w:val="595959"/>
              <w:sz w:val="2"/>
              <w:szCs w:val="2"/>
            </w:rPr>
          </w:pPr>
        </w:p>
      </w:tc>
    </w:tr>
  </w:tbl>
  <w:p w:rsidR="00C92119" w:rsidRPr="008556A5" w:rsidRDefault="00C92119" w:rsidP="00C92119">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960"/>
    <w:rsid w:val="000F13E7"/>
    <w:rsid w:val="00257960"/>
    <w:rsid w:val="003462FE"/>
    <w:rsid w:val="00622698"/>
    <w:rsid w:val="00B67E2B"/>
    <w:rsid w:val="00C921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04EB1"/>
  <w15:chartTrackingRefBased/>
  <w15:docId w15:val="{924E6B13-6B50-4723-ADF0-4AD3062F3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2579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257960"/>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57960"/>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257960"/>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25796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257960"/>
    <w:rPr>
      <w:rFonts w:ascii="Times New Roman" w:hAnsi="Times New Roman" w:cs="Times New Roman"/>
      <w:sz w:val="20"/>
    </w:rPr>
  </w:style>
  <w:style w:type="paragraph" w:styleId="Cabealho">
    <w:name w:val="header"/>
    <w:basedOn w:val="Normal"/>
    <w:link w:val="CabealhoChar"/>
    <w:uiPriority w:val="99"/>
    <w:semiHidden/>
    <w:unhideWhenUsed/>
    <w:rsid w:val="0025796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257960"/>
    <w:rPr>
      <w:rFonts w:ascii="Times New Roman" w:hAnsi="Times New Roman" w:cs="Times New Roman"/>
      <w:sz w:val="20"/>
    </w:rPr>
  </w:style>
  <w:style w:type="character" w:styleId="Nmerodepgina">
    <w:name w:val="page number"/>
    <w:basedOn w:val="Fontepargpadro"/>
    <w:rsid w:val="00257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45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3746</Words>
  <Characters>20230</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Natalia</cp:lastModifiedBy>
  <cp:revision>3</cp:revision>
  <dcterms:created xsi:type="dcterms:W3CDTF">2019-04-18T13:27:00Z</dcterms:created>
  <dcterms:modified xsi:type="dcterms:W3CDTF">2019-04-22T17:30:00Z</dcterms:modified>
</cp:coreProperties>
</file>