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04E" w:rsidRDefault="009F604E" w:rsidP="008C0725">
      <w:pPr>
        <w:overflowPunct w:val="0"/>
        <w:autoSpaceDE w:val="0"/>
        <w:autoSpaceDN w:val="0"/>
        <w:adjustRightInd w:val="0"/>
        <w:spacing w:after="0" w:line="240" w:lineRule="auto"/>
        <w:ind w:right="283"/>
        <w:jc w:val="center"/>
        <w:textAlignment w:val="baseline"/>
        <w:rPr>
          <w:rFonts w:ascii="Arial Narrow" w:eastAsia="Times New Roman" w:hAnsi="Arial Narrow" w:cs="Helvetica-Bold"/>
          <w:b/>
          <w:bCs/>
          <w:sz w:val="23"/>
          <w:szCs w:val="23"/>
          <w:u w:val="single"/>
          <w:lang w:eastAsia="pt-BR"/>
        </w:rPr>
      </w:pPr>
    </w:p>
    <w:p w:rsidR="008C0725" w:rsidRPr="000E69CC" w:rsidRDefault="008C0725" w:rsidP="008C0725">
      <w:pPr>
        <w:overflowPunct w:val="0"/>
        <w:autoSpaceDE w:val="0"/>
        <w:autoSpaceDN w:val="0"/>
        <w:adjustRightInd w:val="0"/>
        <w:spacing w:after="0" w:line="240" w:lineRule="auto"/>
        <w:ind w:right="283"/>
        <w:jc w:val="center"/>
        <w:textAlignment w:val="baseline"/>
        <w:rPr>
          <w:rFonts w:ascii="Arial Narrow" w:eastAsia="Times New Roman" w:hAnsi="Arial Narrow" w:cs="Helvetica-Bold"/>
          <w:b/>
          <w:bCs/>
          <w:sz w:val="23"/>
          <w:szCs w:val="23"/>
          <w:u w:val="single"/>
          <w:lang w:eastAsia="pt-BR"/>
        </w:rPr>
      </w:pPr>
      <w:r w:rsidRPr="000E69CC">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76</w:t>
      </w:r>
      <w:r w:rsidRPr="000E69CC">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8C0725" w:rsidRDefault="008C0725" w:rsidP="008C0725">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9F604E" w:rsidRPr="000E69CC" w:rsidRDefault="009F604E" w:rsidP="008C0725">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8C0725" w:rsidRPr="000E69CC" w:rsidRDefault="008C0725" w:rsidP="009F604E">
      <w:pPr>
        <w:spacing w:after="0" w:line="240" w:lineRule="auto"/>
        <w:ind w:right="-1"/>
        <w:jc w:val="both"/>
        <w:rPr>
          <w:rFonts w:ascii="Arial Narrow" w:eastAsia="Times New Roman" w:hAnsi="Arial Narrow"/>
          <w:b/>
          <w:bCs/>
          <w:sz w:val="23"/>
          <w:szCs w:val="23"/>
          <w:lang w:eastAsia="pt-BR"/>
        </w:rPr>
      </w:pPr>
      <w:r w:rsidRPr="000E69CC">
        <w:rPr>
          <w:rFonts w:ascii="Arial Narrow" w:eastAsia="Times New Roman" w:hAnsi="Arial Narrow"/>
          <w:b/>
          <w:bCs/>
          <w:sz w:val="23"/>
          <w:szCs w:val="23"/>
          <w:lang w:eastAsia="pt-BR"/>
        </w:rPr>
        <w:t>VALIDADE: 12 (DOZE) MESES</w:t>
      </w:r>
    </w:p>
    <w:p w:rsidR="008C0725" w:rsidRDefault="008C0725" w:rsidP="008C0725">
      <w:pPr>
        <w:spacing w:after="0" w:line="240" w:lineRule="auto"/>
        <w:ind w:right="-1"/>
        <w:jc w:val="both"/>
        <w:rPr>
          <w:rFonts w:ascii="Arial Narrow" w:eastAsia="Times New Roman" w:hAnsi="Arial Narrow"/>
          <w:b/>
          <w:bCs/>
          <w:sz w:val="23"/>
          <w:szCs w:val="23"/>
          <w:lang w:eastAsia="pt-BR"/>
        </w:rPr>
      </w:pPr>
    </w:p>
    <w:p w:rsidR="009F604E" w:rsidRPr="000E69CC" w:rsidRDefault="009F604E" w:rsidP="008C0725">
      <w:pPr>
        <w:spacing w:after="0" w:line="240" w:lineRule="auto"/>
        <w:ind w:right="-1"/>
        <w:jc w:val="both"/>
        <w:rPr>
          <w:rFonts w:ascii="Arial Narrow" w:eastAsia="Times New Roman" w:hAnsi="Arial Narrow"/>
          <w:b/>
          <w:bCs/>
          <w:sz w:val="23"/>
          <w:szCs w:val="23"/>
          <w:lang w:eastAsia="pt-BR"/>
        </w:rPr>
      </w:pPr>
    </w:p>
    <w:p w:rsidR="008C0725" w:rsidRPr="000E69CC" w:rsidRDefault="008C0725" w:rsidP="009F604E">
      <w:pPr>
        <w:tabs>
          <w:tab w:val="left" w:pos="0"/>
        </w:tabs>
        <w:spacing w:after="0" w:line="240" w:lineRule="auto"/>
        <w:ind w:right="-1"/>
        <w:jc w:val="both"/>
        <w:rPr>
          <w:rFonts w:ascii="Arial Narrow" w:eastAsia="Times New Roman" w:hAnsi="Arial Narrow"/>
          <w:sz w:val="23"/>
          <w:szCs w:val="23"/>
          <w:lang w:eastAsia="pt-BR"/>
        </w:rPr>
      </w:pPr>
      <w:r w:rsidRPr="000E69CC">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0E69CC">
        <w:rPr>
          <w:rFonts w:ascii="Arial Narrow" w:eastAsia="Times New Roman" w:hAnsi="Arial Narrow"/>
          <w:sz w:val="23"/>
          <w:szCs w:val="23"/>
          <w:lang w:eastAsia="pt-BR"/>
        </w:rPr>
        <w:t>Odirlei</w:t>
      </w:r>
      <w:proofErr w:type="spellEnd"/>
      <w:r w:rsidRPr="000E69CC">
        <w:rPr>
          <w:rFonts w:ascii="Arial Narrow" w:eastAsia="Times New Roman" w:hAnsi="Arial Narrow"/>
          <w:sz w:val="23"/>
          <w:szCs w:val="23"/>
          <w:lang w:eastAsia="pt-BR"/>
        </w:rPr>
        <w:t xml:space="preserve"> Reis - </w:t>
      </w:r>
      <w:r w:rsidRPr="000E69CC">
        <w:rPr>
          <w:rFonts w:ascii="Arial Narrow" w:eastAsia="Times New Roman" w:hAnsi="Arial Narrow"/>
          <w:sz w:val="22"/>
          <w:lang w:eastAsia="pt-BR"/>
        </w:rPr>
        <w:t>RG. 33.710.990-4</w:t>
      </w:r>
      <w:r w:rsidRPr="000E69CC">
        <w:rPr>
          <w:rFonts w:ascii="Arial Narrow" w:eastAsia="Times New Roman" w:hAnsi="Arial Narrow"/>
          <w:sz w:val="23"/>
          <w:szCs w:val="23"/>
          <w:lang w:eastAsia="pt-BR"/>
        </w:rPr>
        <w:t xml:space="preserve">, </w:t>
      </w:r>
      <w:r w:rsidRPr="000E69CC">
        <w:rPr>
          <w:rFonts w:ascii="Arial Narrow" w:eastAsia="Times New Roman" w:hAnsi="Arial Narrow"/>
          <w:sz w:val="22"/>
          <w:lang w:eastAsia="pt-BR"/>
        </w:rPr>
        <w:t>CPF. 294.347.368-54</w:t>
      </w:r>
      <w:r w:rsidRPr="000E69CC">
        <w:rPr>
          <w:rFonts w:ascii="Arial Narrow" w:eastAsia="Times New Roman" w:hAnsi="Arial Narrow"/>
          <w:sz w:val="23"/>
          <w:szCs w:val="23"/>
          <w:lang w:eastAsia="pt-BR"/>
        </w:rPr>
        <w:t xml:space="preserve">, residente e domiciliada </w:t>
      </w:r>
      <w:proofErr w:type="spellStart"/>
      <w:r w:rsidRPr="000E69CC">
        <w:rPr>
          <w:rFonts w:ascii="Arial Narrow" w:eastAsia="Times New Roman" w:hAnsi="Arial Narrow"/>
          <w:sz w:val="23"/>
          <w:szCs w:val="23"/>
          <w:lang w:eastAsia="pt-BR"/>
        </w:rPr>
        <w:t>á</w:t>
      </w:r>
      <w:proofErr w:type="spellEnd"/>
      <w:r w:rsidRPr="000E69CC">
        <w:rPr>
          <w:rFonts w:ascii="Arial Narrow" w:eastAsia="Times New Roman" w:hAnsi="Arial Narrow"/>
          <w:sz w:val="22"/>
          <w:lang w:eastAsia="pt-BR"/>
        </w:rPr>
        <w:t xml:space="preserve"> Rua Vereador Luiz Del Bem,  nº  128, Jardim </w:t>
      </w:r>
      <w:proofErr w:type="spellStart"/>
      <w:r w:rsidRPr="000E69CC">
        <w:rPr>
          <w:rFonts w:ascii="Arial Narrow" w:eastAsia="Times New Roman" w:hAnsi="Arial Narrow"/>
          <w:sz w:val="22"/>
          <w:lang w:eastAsia="pt-BR"/>
        </w:rPr>
        <w:t>Joanim</w:t>
      </w:r>
      <w:proofErr w:type="spellEnd"/>
      <w:r w:rsidRPr="000E69CC">
        <w:rPr>
          <w:rFonts w:ascii="Arial Narrow" w:eastAsia="Times New Roman" w:hAnsi="Arial Narrow"/>
          <w:sz w:val="22"/>
          <w:lang w:eastAsia="pt-BR"/>
        </w:rPr>
        <w:t xml:space="preserve"> </w:t>
      </w:r>
      <w:proofErr w:type="spellStart"/>
      <w:r w:rsidRPr="000E69CC">
        <w:rPr>
          <w:rFonts w:ascii="Arial Narrow" w:eastAsia="Times New Roman" w:hAnsi="Arial Narrow"/>
          <w:sz w:val="22"/>
          <w:lang w:eastAsia="pt-BR"/>
        </w:rPr>
        <w:t>Parise</w:t>
      </w:r>
      <w:proofErr w:type="spellEnd"/>
      <w:r w:rsidRPr="000E69CC">
        <w:rPr>
          <w:rFonts w:ascii="Arial Narrow" w:eastAsia="Times New Roman" w:hAnsi="Arial Narrow"/>
          <w:sz w:val="23"/>
          <w:szCs w:val="23"/>
          <w:lang w:eastAsia="pt-BR"/>
        </w:rPr>
        <w:t xml:space="preserve">, nos termos das Leis </w:t>
      </w:r>
      <w:proofErr w:type="spellStart"/>
      <w:r w:rsidRPr="000E69CC">
        <w:rPr>
          <w:rFonts w:ascii="Arial Narrow" w:eastAsia="Times New Roman" w:hAnsi="Arial Narrow"/>
          <w:sz w:val="23"/>
          <w:szCs w:val="23"/>
          <w:lang w:eastAsia="pt-BR"/>
        </w:rPr>
        <w:t>n.ºs</w:t>
      </w:r>
      <w:proofErr w:type="spellEnd"/>
      <w:r w:rsidRPr="000E69CC">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0E69CC">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0E69CC">
        <w:rPr>
          <w:rFonts w:ascii="Arial Narrow" w:eastAsia="Times New Roman" w:hAnsi="Arial Narrow"/>
          <w:sz w:val="23"/>
          <w:szCs w:val="23"/>
          <w:lang w:eastAsia="pt-BR"/>
        </w:rPr>
        <w:t>,</w:t>
      </w:r>
      <w:r w:rsidR="009F604E">
        <w:rPr>
          <w:rFonts w:ascii="Arial Narrow" w:eastAsia="Times New Roman" w:hAnsi="Arial Narrow"/>
          <w:sz w:val="23"/>
          <w:szCs w:val="23"/>
          <w:lang w:eastAsia="pt-BR"/>
        </w:rPr>
        <w:t xml:space="preserve"> </w:t>
      </w:r>
      <w:r w:rsidRPr="000E69CC">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0E69CC">
        <w:rPr>
          <w:rFonts w:ascii="Arial Narrow" w:eastAsia="Times New Roman" w:hAnsi="Arial Narrow"/>
          <w:sz w:val="23"/>
          <w:szCs w:val="23"/>
          <w:lang w:eastAsia="pt-BR"/>
        </w:rPr>
        <w:t>fls</w:t>
      </w:r>
      <w:proofErr w:type="spellEnd"/>
      <w:r w:rsidRPr="000E69CC">
        <w:rPr>
          <w:rFonts w:ascii="Arial Narrow" w:eastAsia="Times New Roman" w:hAnsi="Arial Narrow"/>
          <w:sz w:val="23"/>
          <w:szCs w:val="23"/>
          <w:lang w:eastAsia="pt-BR"/>
        </w:rPr>
        <w:t xml:space="preserve"> do processo acima referenciado, </w:t>
      </w:r>
      <w:r w:rsidRPr="00B9027A">
        <w:rPr>
          <w:rFonts w:ascii="Arial Narrow" w:eastAsia="Times New Roman" w:hAnsi="Arial Narrow"/>
          <w:sz w:val="23"/>
          <w:szCs w:val="23"/>
          <w:lang w:eastAsia="pt-BR"/>
        </w:rPr>
        <w:t xml:space="preserve">RESOLVE  </w:t>
      </w:r>
      <w:r w:rsidR="00B9027A" w:rsidRPr="00B9027A">
        <w:rPr>
          <w:rFonts w:ascii="Arial Narrow" w:eastAsia="Times New Roman" w:hAnsi="Arial Narrow"/>
          <w:sz w:val="23"/>
          <w:szCs w:val="23"/>
          <w:lang w:eastAsia="pt-BR"/>
        </w:rPr>
        <w:t>registrar os preços</w:t>
      </w:r>
      <w:r w:rsidR="00B9027A">
        <w:rPr>
          <w:rFonts w:ascii="Arial Narrow" w:eastAsia="Times New Roman" w:hAnsi="Arial Narrow"/>
          <w:b/>
          <w:sz w:val="23"/>
          <w:szCs w:val="23"/>
          <w:lang w:eastAsia="pt-BR"/>
        </w:rPr>
        <w:t xml:space="preserve"> </w:t>
      </w:r>
      <w:r w:rsidRPr="000E69CC">
        <w:rPr>
          <w:rFonts w:ascii="Arial Narrow" w:eastAsia="Times New Roman" w:hAnsi="Arial Narrow"/>
          <w:sz w:val="23"/>
          <w:szCs w:val="23"/>
          <w:lang w:eastAsia="pt-BR"/>
        </w:rPr>
        <w:t>o(s) referido(s) preço(s) oferecido</w:t>
      </w:r>
      <w:r w:rsidR="00B9027A">
        <w:rPr>
          <w:rFonts w:ascii="Arial Narrow" w:eastAsia="Times New Roman" w:hAnsi="Arial Narrow"/>
          <w:sz w:val="23"/>
          <w:szCs w:val="23"/>
          <w:lang w:eastAsia="pt-BR"/>
        </w:rPr>
        <w:t>(s)</w:t>
      </w:r>
      <w:r w:rsidRPr="000E69CC">
        <w:rPr>
          <w:rFonts w:ascii="Arial Narrow" w:eastAsia="Times New Roman" w:hAnsi="Arial Narrow"/>
          <w:sz w:val="23"/>
          <w:szCs w:val="23"/>
          <w:lang w:eastAsia="pt-BR"/>
        </w:rPr>
        <w:t xml:space="preserve"> pela empresa cuja proposta foi classificada(s) em 1º lugar no certame acima numerado, conforme cláusulas deste instrumento como segue:</w:t>
      </w:r>
    </w:p>
    <w:p w:rsidR="008C0725" w:rsidRPr="000E69CC" w:rsidRDefault="008C0725" w:rsidP="008C0725">
      <w:pPr>
        <w:tabs>
          <w:tab w:val="left" w:pos="0"/>
        </w:tabs>
        <w:spacing w:after="0" w:line="240" w:lineRule="auto"/>
        <w:ind w:right="-1"/>
        <w:jc w:val="both"/>
        <w:rPr>
          <w:rFonts w:ascii="Arial Narrow" w:eastAsia="Times New Roman" w:hAnsi="Arial Narrow"/>
          <w:sz w:val="23"/>
          <w:szCs w:val="23"/>
          <w:lang w:eastAsia="pt-BR"/>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52"/>
      </w:tblGrid>
      <w:tr w:rsidR="008C0725" w:rsidRPr="000E69CC" w:rsidTr="009F604E">
        <w:tc>
          <w:tcPr>
            <w:tcW w:w="9752" w:type="dxa"/>
            <w:vAlign w:val="center"/>
          </w:tcPr>
          <w:p w:rsidR="008C0725" w:rsidRPr="000E69CC" w:rsidRDefault="008C0725" w:rsidP="00443A68">
            <w:pPr>
              <w:tabs>
                <w:tab w:val="left" w:pos="0"/>
              </w:tabs>
              <w:spacing w:after="0" w:line="240" w:lineRule="auto"/>
              <w:ind w:right="-1"/>
              <w:jc w:val="both"/>
              <w:rPr>
                <w:rFonts w:ascii="Arial Narrow" w:eastAsia="Times New Roman" w:hAnsi="Arial Narrow"/>
                <w:b/>
                <w:sz w:val="23"/>
                <w:szCs w:val="23"/>
                <w:lang w:eastAsia="pt-BR"/>
              </w:rPr>
            </w:pPr>
          </w:p>
          <w:p w:rsidR="008C0725" w:rsidRPr="000E69CC" w:rsidRDefault="008C0725" w:rsidP="00443A68">
            <w:pPr>
              <w:tabs>
                <w:tab w:val="left" w:pos="0"/>
              </w:tabs>
              <w:spacing w:after="0" w:line="240" w:lineRule="auto"/>
              <w:ind w:right="-1"/>
              <w:jc w:val="both"/>
              <w:rPr>
                <w:rFonts w:ascii="Arial Narrow" w:eastAsia="Times New Roman" w:hAnsi="Arial Narrow"/>
                <w:sz w:val="24"/>
                <w:szCs w:val="24"/>
                <w:lang w:eastAsia="pt-BR"/>
              </w:rPr>
            </w:pPr>
            <w:r w:rsidRPr="000E69CC">
              <w:rPr>
                <w:rFonts w:ascii="Arial Narrow" w:eastAsia="Times New Roman" w:hAnsi="Arial Narrow"/>
                <w:b/>
                <w:sz w:val="24"/>
                <w:szCs w:val="24"/>
                <w:lang w:eastAsia="pt-BR"/>
              </w:rPr>
              <w:t xml:space="preserve">FORNECEDOR REGISTRADO: </w:t>
            </w:r>
            <w:r w:rsidRPr="009F604E">
              <w:rPr>
                <w:rFonts w:ascii="Arial Narrow" w:eastAsia="Times New Roman" w:hAnsi="Arial Narrow"/>
                <w:sz w:val="24"/>
                <w:szCs w:val="24"/>
                <w:lang w:eastAsia="pt-BR"/>
              </w:rPr>
              <w:t>ART BASE INDUSTRIA E COMERCIO DE MOVEIS E PECAS PARA ESCRITORIO EIRELI</w:t>
            </w:r>
          </w:p>
          <w:p w:rsidR="008C0725" w:rsidRPr="000E69CC" w:rsidRDefault="008C0725" w:rsidP="00443A68">
            <w:pPr>
              <w:tabs>
                <w:tab w:val="left" w:pos="0"/>
              </w:tabs>
              <w:spacing w:after="0" w:line="240" w:lineRule="auto"/>
              <w:ind w:right="-1"/>
              <w:jc w:val="both"/>
              <w:rPr>
                <w:rFonts w:ascii="Arial Narrow" w:eastAsia="Times New Roman" w:hAnsi="Arial Narrow" w:cs="Courier New"/>
                <w:sz w:val="24"/>
                <w:szCs w:val="24"/>
                <w:lang w:eastAsia="pt-BR"/>
              </w:rPr>
            </w:pPr>
            <w:r w:rsidRPr="000E69CC">
              <w:rPr>
                <w:rFonts w:ascii="Arial Narrow" w:eastAsia="Times New Roman" w:hAnsi="Arial Narrow"/>
                <w:b/>
                <w:sz w:val="24"/>
                <w:szCs w:val="24"/>
                <w:lang w:eastAsia="pt-BR"/>
              </w:rPr>
              <w:t xml:space="preserve">CNPJ: </w:t>
            </w:r>
            <w:r w:rsidR="00B9027A" w:rsidRPr="00B9027A">
              <w:rPr>
                <w:rFonts w:ascii="Arial Narrow" w:eastAsia="Times New Roman" w:hAnsi="Arial Narrow"/>
                <w:sz w:val="24"/>
                <w:szCs w:val="24"/>
                <w:lang w:eastAsia="pt-BR"/>
              </w:rPr>
              <w:t>06.124.501/0001-66</w:t>
            </w:r>
          </w:p>
          <w:p w:rsidR="00B9027A" w:rsidRPr="00B9027A" w:rsidRDefault="008C0725" w:rsidP="00443A68">
            <w:pPr>
              <w:tabs>
                <w:tab w:val="left" w:pos="0"/>
              </w:tabs>
              <w:spacing w:after="0" w:line="240" w:lineRule="auto"/>
              <w:ind w:right="-1"/>
              <w:jc w:val="both"/>
              <w:rPr>
                <w:rFonts w:ascii="Arial Narrow" w:eastAsia="Times New Roman" w:hAnsi="Arial Narrow"/>
                <w:sz w:val="24"/>
                <w:szCs w:val="24"/>
                <w:lang w:eastAsia="pt-BR"/>
              </w:rPr>
            </w:pPr>
            <w:r w:rsidRPr="000E69CC">
              <w:rPr>
                <w:rFonts w:ascii="Arial Narrow" w:eastAsia="Times New Roman" w:hAnsi="Arial Narrow"/>
                <w:b/>
                <w:sz w:val="24"/>
                <w:szCs w:val="24"/>
                <w:lang w:eastAsia="pt-BR"/>
              </w:rPr>
              <w:t>Endereço</w:t>
            </w:r>
            <w:r w:rsidR="00B9027A">
              <w:rPr>
                <w:rFonts w:ascii="Arial Narrow" w:eastAsia="Times New Roman" w:hAnsi="Arial Narrow"/>
                <w:b/>
                <w:sz w:val="24"/>
                <w:szCs w:val="24"/>
                <w:lang w:eastAsia="pt-BR"/>
              </w:rPr>
              <w:t xml:space="preserve">: </w:t>
            </w:r>
            <w:r w:rsidR="00B9027A" w:rsidRPr="00B9027A">
              <w:rPr>
                <w:rFonts w:ascii="Arial Narrow" w:eastAsia="Times New Roman" w:hAnsi="Arial Narrow"/>
                <w:sz w:val="24"/>
                <w:szCs w:val="24"/>
                <w:lang w:eastAsia="pt-BR"/>
              </w:rPr>
              <w:t>Av. Caetano Schincariol, 325-B, Pq. Da Empresa</w:t>
            </w:r>
            <w:r w:rsidR="00B9027A">
              <w:rPr>
                <w:rFonts w:ascii="Arial Narrow" w:eastAsia="Times New Roman" w:hAnsi="Arial Narrow"/>
                <w:b/>
                <w:sz w:val="24"/>
                <w:szCs w:val="24"/>
                <w:lang w:eastAsia="pt-BR"/>
              </w:rPr>
              <w:t xml:space="preserve"> – </w:t>
            </w:r>
            <w:r w:rsidRPr="000E69CC">
              <w:rPr>
                <w:rFonts w:ascii="Arial Narrow" w:eastAsia="Times New Roman" w:hAnsi="Arial Narrow"/>
                <w:b/>
                <w:sz w:val="24"/>
                <w:szCs w:val="24"/>
                <w:lang w:eastAsia="pt-BR"/>
              </w:rPr>
              <w:t xml:space="preserve">CEP: </w:t>
            </w:r>
            <w:r w:rsidRPr="00B9027A">
              <w:rPr>
                <w:rFonts w:ascii="Arial Narrow" w:eastAsia="Times New Roman" w:hAnsi="Arial Narrow"/>
                <w:sz w:val="24"/>
                <w:szCs w:val="24"/>
                <w:lang w:eastAsia="pt-BR"/>
              </w:rPr>
              <w:t>13803-340</w:t>
            </w:r>
            <w:r w:rsidRPr="000E69CC">
              <w:rPr>
                <w:rFonts w:ascii="Arial Narrow" w:eastAsia="Times New Roman" w:hAnsi="Arial Narrow"/>
                <w:b/>
                <w:sz w:val="24"/>
                <w:szCs w:val="24"/>
                <w:lang w:eastAsia="pt-BR"/>
              </w:rPr>
              <w:t xml:space="preserve">, Cidade: </w:t>
            </w:r>
            <w:r w:rsidR="00B9027A" w:rsidRPr="00B9027A">
              <w:rPr>
                <w:rFonts w:ascii="Arial Narrow" w:eastAsia="Times New Roman" w:hAnsi="Arial Narrow"/>
                <w:sz w:val="24"/>
                <w:szCs w:val="24"/>
                <w:lang w:eastAsia="pt-BR"/>
              </w:rPr>
              <w:t>Mogi Mirim/SP</w:t>
            </w:r>
          </w:p>
          <w:p w:rsidR="008C0725" w:rsidRPr="00B9027A" w:rsidRDefault="00B9027A" w:rsidP="00443A68">
            <w:pPr>
              <w:tabs>
                <w:tab w:val="left" w:pos="0"/>
              </w:tabs>
              <w:spacing w:after="0" w:line="240" w:lineRule="auto"/>
              <w:ind w:right="-1"/>
              <w:jc w:val="both"/>
              <w:rPr>
                <w:rFonts w:ascii="Arial Narrow" w:eastAsia="Times New Roman" w:hAnsi="Arial Narrow"/>
                <w:sz w:val="24"/>
                <w:szCs w:val="24"/>
                <w:lang w:eastAsia="pt-BR"/>
              </w:rPr>
            </w:pPr>
            <w:r>
              <w:rPr>
                <w:rFonts w:ascii="Arial Narrow" w:eastAsia="Times New Roman" w:hAnsi="Arial Narrow"/>
                <w:b/>
                <w:sz w:val="24"/>
                <w:szCs w:val="24"/>
                <w:lang w:eastAsia="pt-BR"/>
              </w:rPr>
              <w:t xml:space="preserve">E-mail: </w:t>
            </w:r>
            <w:r w:rsidRPr="00B9027A">
              <w:rPr>
                <w:rFonts w:ascii="Arial Narrow" w:eastAsia="Times New Roman" w:hAnsi="Arial Narrow"/>
                <w:sz w:val="24"/>
                <w:szCs w:val="24"/>
                <w:lang w:eastAsia="pt-BR"/>
              </w:rPr>
              <w:t>artbase@uol.com.br</w:t>
            </w:r>
            <w:r w:rsidR="008C0725" w:rsidRPr="00B9027A">
              <w:rPr>
                <w:rFonts w:ascii="Arial Narrow" w:eastAsia="Times New Roman" w:hAnsi="Arial Narrow"/>
                <w:sz w:val="24"/>
                <w:szCs w:val="24"/>
                <w:lang w:eastAsia="pt-BR"/>
              </w:rPr>
              <w:t xml:space="preserve">: </w:t>
            </w:r>
          </w:p>
          <w:p w:rsidR="008C0725" w:rsidRPr="000E69CC" w:rsidRDefault="008C0725" w:rsidP="00777B7F">
            <w:pPr>
              <w:tabs>
                <w:tab w:val="left" w:pos="0"/>
              </w:tabs>
              <w:spacing w:after="0" w:line="240" w:lineRule="auto"/>
              <w:ind w:right="-1"/>
              <w:jc w:val="both"/>
              <w:rPr>
                <w:rFonts w:ascii="Arial Narrow" w:eastAsia="Times New Roman" w:hAnsi="Arial Narrow"/>
                <w:b/>
                <w:sz w:val="23"/>
                <w:szCs w:val="23"/>
                <w:lang w:eastAsia="pt-BR"/>
              </w:rPr>
            </w:pPr>
            <w:r w:rsidRPr="000E69CC">
              <w:rPr>
                <w:rFonts w:ascii="Arial Narrow" w:eastAsia="Times New Roman" w:hAnsi="Arial Narrow"/>
                <w:b/>
                <w:sz w:val="24"/>
                <w:szCs w:val="24"/>
                <w:lang w:eastAsia="pt-BR"/>
              </w:rPr>
              <w:t xml:space="preserve">Telefone: </w:t>
            </w:r>
            <w:r w:rsidR="00B9027A" w:rsidRPr="00777B7F">
              <w:rPr>
                <w:rFonts w:ascii="Arial Narrow" w:eastAsia="Times New Roman" w:hAnsi="Arial Narrow"/>
                <w:sz w:val="22"/>
                <w:lang w:eastAsia="pt-BR"/>
              </w:rPr>
              <w:t>(19</w:t>
            </w:r>
            <w:proofErr w:type="gramStart"/>
            <w:r w:rsidR="00B9027A" w:rsidRPr="00777B7F">
              <w:rPr>
                <w:rFonts w:ascii="Arial Narrow" w:eastAsia="Times New Roman" w:hAnsi="Arial Narrow"/>
                <w:sz w:val="22"/>
                <w:lang w:eastAsia="pt-BR"/>
              </w:rPr>
              <w:t xml:space="preserve">) </w:t>
            </w:r>
            <w:r w:rsidRPr="00777B7F">
              <w:rPr>
                <w:rFonts w:ascii="Arial Narrow" w:eastAsia="Times New Roman" w:hAnsi="Arial Narrow"/>
                <w:sz w:val="22"/>
                <w:lang w:eastAsia="pt-BR"/>
              </w:rPr>
              <w:t xml:space="preserve"> </w:t>
            </w:r>
            <w:r w:rsidR="00777B7F" w:rsidRPr="00777B7F">
              <w:rPr>
                <w:rFonts w:ascii="Arial Narrow" w:eastAsia="Times New Roman" w:hAnsi="Arial Narrow"/>
                <w:sz w:val="22"/>
                <w:lang w:eastAsia="pt-BR"/>
              </w:rPr>
              <w:t>3862</w:t>
            </w:r>
            <w:proofErr w:type="gramEnd"/>
            <w:r w:rsidR="00777B7F" w:rsidRPr="00777B7F">
              <w:rPr>
                <w:rFonts w:ascii="Arial Narrow" w:eastAsia="Times New Roman" w:hAnsi="Arial Narrow"/>
                <w:sz w:val="22"/>
                <w:lang w:eastAsia="pt-BR"/>
              </w:rPr>
              <w:t>-7177</w:t>
            </w:r>
            <w:r w:rsidR="00777B7F">
              <w:rPr>
                <w:rFonts w:ascii="Arial Narrow" w:eastAsia="Times New Roman" w:hAnsi="Arial Narrow"/>
                <w:sz w:val="22"/>
                <w:lang w:eastAsia="pt-BR"/>
              </w:rPr>
              <w:t xml:space="preserve"> -   Proprietário: Flávio </w:t>
            </w:r>
            <w:proofErr w:type="spellStart"/>
            <w:r w:rsidR="00777B7F">
              <w:rPr>
                <w:rFonts w:ascii="Arial Narrow" w:eastAsia="Times New Roman" w:hAnsi="Arial Narrow"/>
                <w:sz w:val="22"/>
                <w:lang w:eastAsia="pt-BR"/>
              </w:rPr>
              <w:t>Angelo</w:t>
            </w:r>
            <w:proofErr w:type="spellEnd"/>
            <w:r w:rsidR="00777B7F">
              <w:rPr>
                <w:rFonts w:ascii="Arial Narrow" w:eastAsia="Times New Roman" w:hAnsi="Arial Narrow"/>
                <w:sz w:val="22"/>
                <w:lang w:eastAsia="pt-BR"/>
              </w:rPr>
              <w:t xml:space="preserve"> Lanza – CPF 068.773.398-78</w:t>
            </w:r>
          </w:p>
        </w:tc>
      </w:tr>
    </w:tbl>
    <w:p w:rsidR="008C0725" w:rsidRPr="000E69CC" w:rsidRDefault="008C0725" w:rsidP="008C0725">
      <w:pPr>
        <w:overflowPunct w:val="0"/>
        <w:autoSpaceDE w:val="0"/>
        <w:autoSpaceDN w:val="0"/>
        <w:adjustRightInd w:val="0"/>
        <w:spacing w:after="0" w:line="240" w:lineRule="auto"/>
        <w:textAlignment w:val="baseline"/>
        <w:rPr>
          <w:rFonts w:eastAsia="Times New Roman"/>
          <w:szCs w:val="20"/>
          <w:lang w:eastAsia="pt-BR"/>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2446"/>
        <w:gridCol w:w="1584"/>
        <w:gridCol w:w="970"/>
        <w:gridCol w:w="1185"/>
        <w:gridCol w:w="1439"/>
        <w:gridCol w:w="1152"/>
      </w:tblGrid>
      <w:tr w:rsidR="008C0725" w:rsidRPr="000E69CC" w:rsidTr="009F604E">
        <w:trPr>
          <w:cantSplit/>
          <w:trHeight w:val="282"/>
        </w:trPr>
        <w:tc>
          <w:tcPr>
            <w:tcW w:w="976" w:type="dxa"/>
            <w:noWrap/>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b/>
                <w:iCs/>
                <w:szCs w:val="20"/>
                <w:lang w:eastAsia="pt-BR"/>
              </w:rPr>
              <w:t>Itens</w:t>
            </w:r>
          </w:p>
        </w:tc>
        <w:tc>
          <w:tcPr>
            <w:tcW w:w="2446" w:type="dxa"/>
            <w:tcBorders>
              <w:right w:val="single" w:sz="4" w:space="0" w:color="auto"/>
            </w:tcBorders>
            <w:noWrap/>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
                <w:bCs/>
                <w:iCs/>
                <w:szCs w:val="20"/>
                <w:lang w:eastAsia="pt-BR"/>
              </w:rPr>
              <w:t>Especificação do Objeto</w:t>
            </w:r>
          </w:p>
        </w:tc>
        <w:tc>
          <w:tcPr>
            <w:tcW w:w="1584" w:type="dxa"/>
            <w:tcBorders>
              <w:right w:val="single" w:sz="4" w:space="0" w:color="auto"/>
            </w:tcBorders>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Marca</w:t>
            </w:r>
          </w:p>
        </w:tc>
        <w:tc>
          <w:tcPr>
            <w:tcW w:w="970" w:type="dxa"/>
            <w:tcBorders>
              <w:left w:val="single" w:sz="4" w:space="0" w:color="auto"/>
            </w:tcBorders>
            <w:noWrap/>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Unid.</w:t>
            </w:r>
          </w:p>
        </w:tc>
        <w:tc>
          <w:tcPr>
            <w:tcW w:w="1185" w:type="dxa"/>
            <w:noWrap/>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0E69CC">
              <w:rPr>
                <w:rFonts w:ascii="Arial Narrow" w:eastAsia="Times New Roman" w:hAnsi="Arial Narrow" w:cs="Arial"/>
                <w:bCs/>
                <w:iCs/>
                <w:szCs w:val="20"/>
                <w:lang w:eastAsia="pt-BR"/>
              </w:rPr>
              <w:t>Qtde</w:t>
            </w:r>
            <w:proofErr w:type="spellEnd"/>
            <w:r w:rsidRPr="000E69CC">
              <w:rPr>
                <w:rFonts w:ascii="Arial Narrow" w:eastAsia="Times New Roman" w:hAnsi="Arial Narrow" w:cs="Arial"/>
                <w:bCs/>
                <w:iCs/>
                <w:szCs w:val="20"/>
                <w:lang w:eastAsia="pt-BR"/>
              </w:rPr>
              <w:t>.</w:t>
            </w:r>
          </w:p>
        </w:tc>
        <w:tc>
          <w:tcPr>
            <w:tcW w:w="1439" w:type="dxa"/>
            <w:tcBorders>
              <w:right w:val="single" w:sz="4" w:space="0" w:color="auto"/>
            </w:tcBorders>
            <w:noWrap/>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Preço</w:t>
            </w:r>
          </w:p>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Unitário</w:t>
            </w:r>
          </w:p>
        </w:tc>
        <w:tc>
          <w:tcPr>
            <w:tcW w:w="1152" w:type="dxa"/>
            <w:tcBorders>
              <w:top w:val="single" w:sz="4" w:space="0" w:color="auto"/>
              <w:left w:val="single" w:sz="4" w:space="0" w:color="auto"/>
              <w:bottom w:val="single" w:sz="4" w:space="0" w:color="auto"/>
              <w:right w:val="single" w:sz="4" w:space="0" w:color="auto"/>
            </w:tcBorders>
            <w:noWrap/>
            <w:vAlign w:val="center"/>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Valor</w:t>
            </w:r>
          </w:p>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Total</w:t>
            </w:r>
          </w:p>
        </w:tc>
      </w:tr>
      <w:tr w:rsidR="008C0725" w:rsidRPr="000E69CC" w:rsidTr="009F604E">
        <w:trPr>
          <w:cantSplit/>
          <w:trHeight w:val="547"/>
        </w:trPr>
        <w:tc>
          <w:tcPr>
            <w:tcW w:w="976" w:type="dxa"/>
            <w:noWrap/>
            <w:vAlign w:val="bottom"/>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58</w:t>
            </w:r>
          </w:p>
        </w:tc>
        <w:tc>
          <w:tcPr>
            <w:tcW w:w="2446" w:type="dxa"/>
            <w:tcBorders>
              <w:right w:val="single" w:sz="4" w:space="0" w:color="auto"/>
            </w:tcBorders>
            <w:noWrap/>
            <w:vAlign w:val="bottom"/>
          </w:tcPr>
          <w:p w:rsidR="008C0725" w:rsidRPr="000E69CC" w:rsidRDefault="008C0725" w:rsidP="00443A68">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CONJUNTO DE ALIMENTAÇÃO 5 LUGARES</w:t>
            </w:r>
          </w:p>
        </w:tc>
        <w:tc>
          <w:tcPr>
            <w:tcW w:w="1584" w:type="dxa"/>
            <w:tcBorders>
              <w:right w:val="single" w:sz="4" w:space="0" w:color="auto"/>
            </w:tcBorders>
            <w:vAlign w:val="bottom"/>
          </w:tcPr>
          <w:p w:rsidR="008C0725" w:rsidRPr="000E69CC" w:rsidRDefault="008C0725" w:rsidP="00443A68">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8C0725" w:rsidRPr="000E69CC" w:rsidRDefault="008C0725" w:rsidP="00443A68">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0E69CC">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COPERFLEX </w:t>
            </w:r>
          </w:p>
        </w:tc>
        <w:tc>
          <w:tcPr>
            <w:tcW w:w="970" w:type="dxa"/>
            <w:tcBorders>
              <w:left w:val="single" w:sz="4" w:space="0" w:color="auto"/>
            </w:tcBorders>
            <w:noWrap/>
            <w:vAlign w:val="bottom"/>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8C0725" w:rsidRPr="000E69CC" w:rsidRDefault="008C0725" w:rsidP="008C072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9" w:type="dxa"/>
            <w:tcBorders>
              <w:right w:val="single" w:sz="4" w:space="0" w:color="auto"/>
            </w:tcBorders>
            <w:noWrap/>
            <w:vAlign w:val="bottom"/>
          </w:tcPr>
          <w:p w:rsidR="008C0725" w:rsidRPr="000E69CC" w:rsidRDefault="008C0725" w:rsidP="00443A68">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0E69CC">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751,00</w:t>
            </w:r>
          </w:p>
        </w:tc>
        <w:tc>
          <w:tcPr>
            <w:tcW w:w="1152" w:type="dxa"/>
            <w:tcBorders>
              <w:top w:val="single" w:sz="4" w:space="0" w:color="auto"/>
              <w:left w:val="single" w:sz="4" w:space="0" w:color="auto"/>
              <w:bottom w:val="single" w:sz="4" w:space="0" w:color="auto"/>
              <w:right w:val="single" w:sz="4" w:space="0" w:color="auto"/>
            </w:tcBorders>
            <w:noWrap/>
            <w:vAlign w:val="bottom"/>
          </w:tcPr>
          <w:p w:rsidR="008C0725" w:rsidRPr="000E69CC" w:rsidRDefault="008C0725" w:rsidP="00443A68">
            <w:pPr>
              <w:keepNext/>
              <w:spacing w:after="0" w:line="240" w:lineRule="auto"/>
              <w:jc w:val="right"/>
              <w:outlineLvl w:val="2"/>
              <w:rPr>
                <w:rFonts w:eastAsia="Times New Roman"/>
                <w:bCs/>
                <w:szCs w:val="20"/>
                <w:lang w:eastAsia="pt-BR"/>
              </w:rPr>
            </w:pPr>
            <w:r w:rsidRPr="000E69CC">
              <w:rPr>
                <w:rFonts w:eastAsia="Times New Roman"/>
                <w:bCs/>
                <w:szCs w:val="20"/>
                <w:lang w:eastAsia="pt-BR"/>
              </w:rPr>
              <w:t xml:space="preserve"> </w:t>
            </w:r>
            <w:r>
              <w:rPr>
                <w:rFonts w:eastAsia="Times New Roman"/>
                <w:bCs/>
                <w:szCs w:val="20"/>
                <w:lang w:eastAsia="pt-BR"/>
              </w:rPr>
              <w:t>7.510,00</w:t>
            </w:r>
            <w:r w:rsidRPr="000E69CC">
              <w:rPr>
                <w:rFonts w:eastAsia="Times New Roman"/>
                <w:bCs/>
                <w:szCs w:val="20"/>
                <w:lang w:eastAsia="pt-BR"/>
              </w:rPr>
              <w:t xml:space="preserve">  </w:t>
            </w:r>
          </w:p>
        </w:tc>
      </w:tr>
      <w:tr w:rsidR="008C0725" w:rsidRPr="000E69CC" w:rsidTr="009F604E">
        <w:trPr>
          <w:cantSplit/>
          <w:trHeight w:val="547"/>
        </w:trPr>
        <w:tc>
          <w:tcPr>
            <w:tcW w:w="976" w:type="dxa"/>
            <w:noWrap/>
            <w:vAlign w:val="bottom"/>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107</w:t>
            </w:r>
          </w:p>
        </w:tc>
        <w:tc>
          <w:tcPr>
            <w:tcW w:w="2446" w:type="dxa"/>
            <w:tcBorders>
              <w:right w:val="single" w:sz="4" w:space="0" w:color="auto"/>
            </w:tcBorders>
            <w:noWrap/>
            <w:vAlign w:val="bottom"/>
          </w:tcPr>
          <w:p w:rsidR="008C0725" w:rsidRDefault="008C0725" w:rsidP="00443A68">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LONGARINA SECRETARIA ESTOFADA 5 LUGARES</w:t>
            </w:r>
          </w:p>
        </w:tc>
        <w:tc>
          <w:tcPr>
            <w:tcW w:w="1584" w:type="dxa"/>
            <w:tcBorders>
              <w:right w:val="single" w:sz="4" w:space="0" w:color="auto"/>
            </w:tcBorders>
            <w:vAlign w:val="bottom"/>
          </w:tcPr>
          <w:p w:rsidR="008C0725" w:rsidRPr="000E69CC" w:rsidRDefault="008C0725" w:rsidP="00443A68">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COPERFLEX </w:t>
            </w:r>
          </w:p>
        </w:tc>
        <w:tc>
          <w:tcPr>
            <w:tcW w:w="970" w:type="dxa"/>
            <w:tcBorders>
              <w:left w:val="single" w:sz="4" w:space="0" w:color="auto"/>
            </w:tcBorders>
            <w:noWrap/>
            <w:vAlign w:val="bottom"/>
          </w:tcPr>
          <w:p w:rsidR="008C0725" w:rsidRPr="000E69CC" w:rsidRDefault="008C0725" w:rsidP="00443A68">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8C0725" w:rsidRPr="000E69CC" w:rsidRDefault="008C0725" w:rsidP="008C072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1439" w:type="dxa"/>
            <w:tcBorders>
              <w:right w:val="single" w:sz="4" w:space="0" w:color="auto"/>
            </w:tcBorders>
            <w:noWrap/>
            <w:vAlign w:val="bottom"/>
          </w:tcPr>
          <w:p w:rsidR="008C0725" w:rsidRPr="000E69CC" w:rsidRDefault="008C0725" w:rsidP="00443A68">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408,00</w:t>
            </w:r>
          </w:p>
        </w:tc>
        <w:tc>
          <w:tcPr>
            <w:tcW w:w="1152" w:type="dxa"/>
            <w:tcBorders>
              <w:top w:val="single" w:sz="4" w:space="0" w:color="auto"/>
              <w:left w:val="single" w:sz="4" w:space="0" w:color="auto"/>
              <w:bottom w:val="single" w:sz="4" w:space="0" w:color="auto"/>
              <w:right w:val="single" w:sz="4" w:space="0" w:color="auto"/>
            </w:tcBorders>
            <w:noWrap/>
            <w:vAlign w:val="bottom"/>
          </w:tcPr>
          <w:p w:rsidR="008C0725" w:rsidRPr="000E69CC" w:rsidRDefault="008C0725" w:rsidP="00443A68">
            <w:pPr>
              <w:keepNext/>
              <w:spacing w:after="0" w:line="240" w:lineRule="auto"/>
              <w:jc w:val="right"/>
              <w:outlineLvl w:val="2"/>
              <w:rPr>
                <w:rFonts w:eastAsia="Times New Roman"/>
                <w:bCs/>
                <w:szCs w:val="20"/>
                <w:lang w:eastAsia="pt-BR"/>
              </w:rPr>
            </w:pPr>
            <w:r>
              <w:rPr>
                <w:rFonts w:eastAsia="Times New Roman"/>
                <w:bCs/>
                <w:szCs w:val="20"/>
                <w:lang w:eastAsia="pt-BR"/>
              </w:rPr>
              <w:t>12.240,00</w:t>
            </w:r>
          </w:p>
        </w:tc>
      </w:tr>
    </w:tbl>
    <w:p w:rsidR="008C0725" w:rsidRPr="000E69CC" w:rsidRDefault="008C0725" w:rsidP="008C0725">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8"/>
        <w:gridCol w:w="2771"/>
      </w:tblGrid>
      <w:tr w:rsidR="008C0725" w:rsidRPr="000E69CC" w:rsidTr="008C0725">
        <w:trPr>
          <w:cantSplit/>
          <w:trHeight w:val="491"/>
        </w:trPr>
        <w:tc>
          <w:tcPr>
            <w:tcW w:w="3561" w:type="pct"/>
            <w:tcBorders>
              <w:right w:val="single" w:sz="4" w:space="0" w:color="auto"/>
            </w:tcBorders>
            <w:noWrap/>
            <w:vAlign w:val="bottom"/>
          </w:tcPr>
          <w:p w:rsidR="008C0725" w:rsidRPr="000E69CC" w:rsidRDefault="008C0725" w:rsidP="00443A68">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0E69CC">
              <w:rPr>
                <w:rFonts w:ascii="Arial Narrow" w:eastAsia="Times New Roman" w:hAnsi="Arial Narrow" w:cs="Arial"/>
                <w:b/>
                <w:bCs/>
                <w:iCs/>
                <w:szCs w:val="20"/>
                <w:lang w:eastAsia="pt-BR"/>
              </w:rPr>
              <w:t xml:space="preserve">Valor Total Registrado </w:t>
            </w:r>
            <w:r w:rsidRPr="000E69CC">
              <w:rPr>
                <w:rFonts w:ascii="Arial Narrow" w:eastAsia="Times New Roman" w:hAnsi="Arial Narrow" w:cs="Arial"/>
                <w:bCs/>
                <w:iCs/>
                <w:szCs w:val="20"/>
                <w:lang w:eastAsia="pt-BR"/>
              </w:rPr>
              <w:t>........................................................................... (R$)</w:t>
            </w:r>
          </w:p>
        </w:tc>
        <w:tc>
          <w:tcPr>
            <w:tcW w:w="1439" w:type="pct"/>
            <w:tcBorders>
              <w:top w:val="single" w:sz="4" w:space="0" w:color="auto"/>
              <w:left w:val="single" w:sz="4" w:space="0" w:color="auto"/>
              <w:bottom w:val="single" w:sz="4" w:space="0" w:color="auto"/>
              <w:right w:val="single" w:sz="4" w:space="0" w:color="auto"/>
            </w:tcBorders>
            <w:noWrap/>
            <w:vAlign w:val="bottom"/>
          </w:tcPr>
          <w:p w:rsidR="008C0725" w:rsidRPr="000E69CC" w:rsidRDefault="008C0725" w:rsidP="00443A68">
            <w:pPr>
              <w:keepNext/>
              <w:spacing w:after="0" w:line="240" w:lineRule="auto"/>
              <w:jc w:val="right"/>
              <w:outlineLvl w:val="2"/>
              <w:rPr>
                <w:rFonts w:eastAsia="Times New Roman"/>
                <w:bCs/>
                <w:szCs w:val="20"/>
                <w:lang w:eastAsia="pt-BR"/>
              </w:rPr>
            </w:pPr>
            <w:r w:rsidRPr="000E69CC">
              <w:rPr>
                <w:rFonts w:eastAsia="Times New Roman"/>
                <w:bCs/>
                <w:szCs w:val="20"/>
                <w:lang w:eastAsia="pt-BR"/>
              </w:rPr>
              <w:t xml:space="preserve"> </w:t>
            </w:r>
            <w:r>
              <w:rPr>
                <w:rFonts w:eastAsia="Times New Roman"/>
                <w:bCs/>
                <w:szCs w:val="20"/>
                <w:lang w:eastAsia="pt-BR"/>
              </w:rPr>
              <w:t>19.750,00</w:t>
            </w:r>
            <w:r w:rsidRPr="000E69CC">
              <w:rPr>
                <w:rFonts w:eastAsia="Times New Roman"/>
                <w:bCs/>
                <w:szCs w:val="20"/>
                <w:lang w:eastAsia="pt-BR"/>
              </w:rPr>
              <w:t xml:space="preserve"> </w:t>
            </w:r>
          </w:p>
        </w:tc>
      </w:tr>
    </w:tbl>
    <w:p w:rsidR="008C0725" w:rsidRPr="000E69CC" w:rsidRDefault="008C0725" w:rsidP="008C072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0"/>
        </w:tabs>
        <w:spacing w:after="0" w:line="240" w:lineRule="auto"/>
        <w:jc w:val="both"/>
        <w:rPr>
          <w:rFonts w:eastAsia="Times New Roman"/>
          <w:b/>
          <w:sz w:val="24"/>
          <w:szCs w:val="24"/>
          <w:u w:val="single"/>
          <w:lang w:eastAsia="pt-BR"/>
        </w:rPr>
      </w:pPr>
      <w:r w:rsidRPr="000E69CC">
        <w:rPr>
          <w:rFonts w:eastAsia="Times New Roman"/>
          <w:b/>
          <w:sz w:val="24"/>
          <w:szCs w:val="24"/>
          <w:u w:val="single"/>
          <w:lang w:eastAsia="pt-BR"/>
        </w:rPr>
        <w:t>CLÁUSULA PRIMEIRA - DO OBJETO</w:t>
      </w:r>
    </w:p>
    <w:p w:rsidR="008C0725" w:rsidRPr="000E69CC" w:rsidRDefault="008C0725" w:rsidP="008C0725">
      <w:pPr>
        <w:tabs>
          <w:tab w:val="left" w:pos="0"/>
        </w:tabs>
        <w:spacing w:after="0" w:line="240" w:lineRule="auto"/>
        <w:jc w:val="both"/>
        <w:rPr>
          <w:rFonts w:eastAsia="Times New Roman"/>
          <w:b/>
          <w:sz w:val="24"/>
          <w:szCs w:val="24"/>
          <w:lang w:eastAsia="pt-BR"/>
        </w:rPr>
      </w:pPr>
    </w:p>
    <w:p w:rsidR="008C0725" w:rsidRPr="000E69CC" w:rsidRDefault="008C0725" w:rsidP="008C0725">
      <w:pPr>
        <w:tabs>
          <w:tab w:val="left" w:pos="0"/>
        </w:tabs>
        <w:spacing w:after="0" w:line="240" w:lineRule="auto"/>
        <w:ind w:right="-1"/>
        <w:jc w:val="both"/>
        <w:rPr>
          <w:rFonts w:eastAsia="Times New Roman"/>
          <w:sz w:val="24"/>
          <w:szCs w:val="24"/>
          <w:lang w:eastAsia="pt-BR"/>
        </w:rPr>
      </w:pPr>
      <w:r w:rsidRPr="000E69CC">
        <w:rPr>
          <w:rFonts w:eastAsia="Times New Roman"/>
          <w:sz w:val="24"/>
          <w:szCs w:val="24"/>
          <w:lang w:eastAsia="pt-BR"/>
        </w:rPr>
        <w:t xml:space="preserve">1.1 - O objeto da presente ata é o </w:t>
      </w:r>
      <w:r w:rsidRPr="000E69CC">
        <w:rPr>
          <w:rFonts w:eastAsia="Times New Roman"/>
          <w:b/>
          <w:sz w:val="24"/>
          <w:szCs w:val="24"/>
          <w:lang w:eastAsia="pt-BR"/>
        </w:rPr>
        <w:t>registro de preços para aquisição de brinquedos e demais equipamentos/ material permanente para as escolas da Rede Municipal de Ensino de Conchas</w:t>
      </w:r>
      <w:r w:rsidRPr="000E69CC">
        <w:rPr>
          <w:rFonts w:eastAsia="Times New Roman"/>
          <w:sz w:val="24"/>
          <w:szCs w:val="24"/>
          <w:lang w:eastAsia="pt-BR"/>
        </w:rPr>
        <w:t>, de acordo com o Anexo I - Termo de Referência, visando contratação futura pela Prefeitura,</w:t>
      </w:r>
      <w:r w:rsidRPr="000E69CC">
        <w:rPr>
          <w:rFonts w:eastAsia="Times New Roman" w:cs="Calibri"/>
          <w:sz w:val="24"/>
          <w:szCs w:val="24"/>
          <w:lang w:eastAsia="pt-BR"/>
        </w:rPr>
        <w:t xml:space="preserve"> conforme especificações e quantidades constantes no ANEXO I - TERMO DE REFERÊNCIA, do EDITAL n.</w:t>
      </w:r>
      <w:r w:rsidRPr="000E69CC">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0E69CC">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0E69CC">
        <w:rPr>
          <w:rFonts w:ascii="Arial Narrow" w:eastAsia="Times New Roman" w:hAnsi="Arial Narrow" w:cs="Calibri"/>
          <w:sz w:val="23"/>
          <w:szCs w:val="23"/>
          <w:lang w:eastAsia="pt-BR"/>
        </w:rPr>
        <w:t xml:space="preserve">, </w:t>
      </w:r>
      <w:r w:rsidRPr="000E69CC">
        <w:rPr>
          <w:rFonts w:eastAsia="Times New Roman" w:cs="Calibri"/>
          <w:sz w:val="24"/>
          <w:szCs w:val="24"/>
          <w:lang w:eastAsia="pt-BR"/>
        </w:rPr>
        <w:t>referente ao PREGÃO PRESENCIAL – PARA REGISTRO DE PREÇOS que integram esta Ata, independentemente de transcrição, para todos os fins e efeitos legais.</w:t>
      </w:r>
    </w:p>
    <w:p w:rsidR="008C0725" w:rsidRPr="000E69CC" w:rsidRDefault="008C0725" w:rsidP="008C0725">
      <w:pPr>
        <w:tabs>
          <w:tab w:val="left" w:pos="0"/>
        </w:tabs>
        <w:spacing w:after="0" w:line="240" w:lineRule="auto"/>
        <w:jc w:val="both"/>
        <w:rPr>
          <w:rFonts w:eastAsia="Times New Roman"/>
          <w:sz w:val="24"/>
          <w:szCs w:val="24"/>
          <w:lang w:eastAsia="pt-BR"/>
        </w:rPr>
      </w:pPr>
    </w:p>
    <w:p w:rsidR="008C0725" w:rsidRPr="000E69CC" w:rsidRDefault="008C0725" w:rsidP="008C0725">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0E69CC">
        <w:rPr>
          <w:rFonts w:eastAsia="Times New Roman"/>
          <w:b/>
          <w:sz w:val="24"/>
          <w:szCs w:val="24"/>
          <w:u w:val="single"/>
          <w:lang w:eastAsia="pt-BR"/>
        </w:rPr>
        <w:t xml:space="preserve">CLÁUSULA SEGUNDA - </w:t>
      </w:r>
      <w:r w:rsidRPr="000E69CC">
        <w:rPr>
          <w:rFonts w:eastAsia="Times New Roman" w:cs="Arial"/>
          <w:b/>
          <w:bCs/>
          <w:sz w:val="24"/>
          <w:szCs w:val="24"/>
          <w:u w:val="single"/>
          <w:lang w:eastAsia="pt-BR"/>
        </w:rPr>
        <w:t>DA VIGÊNCIA DA ATA DE REGISTRO DE PREÇO</w:t>
      </w:r>
    </w:p>
    <w:p w:rsidR="008C0725" w:rsidRPr="000E69CC" w:rsidRDefault="008C0725" w:rsidP="008C072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0E69CC">
        <w:rPr>
          <w:rFonts w:eastAsia="Times New Roman"/>
          <w:sz w:val="24"/>
          <w:szCs w:val="24"/>
          <w:lang w:eastAsia="pt-BR"/>
        </w:rPr>
        <w:t xml:space="preserve">2.1 - A presente Ata de Registro de Preços terá a validade de 12 (doze) meses, a partir da sua assinatura. </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 xml:space="preserve">2.2 - Durante o prazo de validade desta Ata de Registro de Preços, a Prefeitura Municipal de Conchas não será obrigada a firmar as contratações que deles poderão advir, facultando-se a realização de </w:t>
      </w:r>
      <w:r w:rsidRPr="000E69CC">
        <w:rPr>
          <w:rFonts w:eastAsia="Times New Roman"/>
          <w:bCs/>
          <w:sz w:val="24"/>
          <w:szCs w:val="24"/>
          <w:lang w:eastAsia="pt-BR"/>
        </w:rPr>
        <w:lastRenderedPageBreak/>
        <w:t>licitação específica para aquisição pretendida, sendo assegurado ao beneficiário do registro preferência de fornecimento em igualdade de condições.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b/>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0E69CC">
        <w:rPr>
          <w:rFonts w:eastAsia="Times New Roman"/>
          <w:b/>
          <w:sz w:val="24"/>
          <w:szCs w:val="24"/>
          <w:u w:val="single"/>
          <w:lang w:eastAsia="pt-BR"/>
        </w:rPr>
        <w:t>CLÁUSULA TERCEIRA - DA UTILIZAÇÃO DA ATA DE REGISTRO DE PREÇOS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b/>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8C0725" w:rsidRPr="000E69CC" w:rsidRDefault="008C0725" w:rsidP="008C0725">
      <w:pPr>
        <w:spacing w:after="0" w:line="240" w:lineRule="auto"/>
        <w:jc w:val="both"/>
        <w:rPr>
          <w:rFonts w:eastAsia="Times New Roman"/>
          <w:b/>
          <w:bCs/>
          <w:sz w:val="24"/>
          <w:szCs w:val="24"/>
          <w:lang w:eastAsia="pt-BR"/>
        </w:rPr>
      </w:pPr>
    </w:p>
    <w:p w:rsidR="008C0725" w:rsidRPr="000E69CC" w:rsidRDefault="008C0725" w:rsidP="008C0725">
      <w:pPr>
        <w:tabs>
          <w:tab w:val="left" w:pos="0"/>
          <w:tab w:val="left" w:pos="9214"/>
        </w:tabs>
        <w:spacing w:after="0" w:line="240" w:lineRule="auto"/>
        <w:jc w:val="both"/>
        <w:rPr>
          <w:rFonts w:eastAsia="Times New Roman"/>
          <w:b/>
          <w:bCs/>
          <w:sz w:val="24"/>
          <w:szCs w:val="24"/>
          <w:u w:val="single"/>
          <w:lang w:eastAsia="pt-BR"/>
        </w:rPr>
      </w:pPr>
      <w:r w:rsidRPr="000E69CC">
        <w:rPr>
          <w:rFonts w:eastAsia="Times New Roman"/>
          <w:b/>
          <w:bCs/>
          <w:sz w:val="24"/>
          <w:szCs w:val="24"/>
          <w:u w:val="single"/>
          <w:lang w:eastAsia="pt-BR"/>
        </w:rPr>
        <w:t>CLÁUSULA QUARTA - DO VALOR</w:t>
      </w:r>
    </w:p>
    <w:p w:rsidR="008C0725" w:rsidRPr="000E69CC" w:rsidRDefault="008C0725" w:rsidP="008C0725">
      <w:pPr>
        <w:tabs>
          <w:tab w:val="left" w:pos="0"/>
          <w:tab w:val="left" w:pos="9214"/>
        </w:tabs>
        <w:spacing w:after="0" w:line="240" w:lineRule="auto"/>
        <w:jc w:val="both"/>
        <w:rPr>
          <w:rFonts w:eastAsia="Times New Roman"/>
          <w:bCs/>
          <w:sz w:val="24"/>
          <w:szCs w:val="24"/>
          <w:u w:val="single"/>
          <w:lang w:eastAsia="pt-BR"/>
        </w:rPr>
      </w:pPr>
    </w:p>
    <w:p w:rsidR="008C0725" w:rsidRPr="000E69CC" w:rsidRDefault="008C0725" w:rsidP="008C0725">
      <w:pPr>
        <w:tabs>
          <w:tab w:val="left" w:pos="0"/>
          <w:tab w:val="left" w:pos="9214"/>
        </w:tabs>
        <w:spacing w:after="0" w:line="240" w:lineRule="auto"/>
        <w:jc w:val="both"/>
        <w:rPr>
          <w:rFonts w:eastAsia="Times New Roman"/>
          <w:b/>
          <w:sz w:val="24"/>
          <w:szCs w:val="24"/>
          <w:lang w:eastAsia="pt-BR"/>
        </w:rPr>
      </w:pPr>
      <w:r w:rsidRPr="000E69CC">
        <w:rPr>
          <w:rFonts w:eastAsia="Times New Roman"/>
          <w:bCs/>
          <w:sz w:val="24"/>
          <w:szCs w:val="24"/>
          <w:lang w:eastAsia="pt-BR"/>
        </w:rPr>
        <w:t>4.1 -</w:t>
      </w:r>
      <w:r w:rsidRPr="000E69CC">
        <w:rPr>
          <w:rFonts w:eastAsia="Times New Roman"/>
          <w:sz w:val="24"/>
          <w:szCs w:val="24"/>
          <w:lang w:eastAsia="pt-BR"/>
        </w:rPr>
        <w:t xml:space="preserve"> O valor global desta Ata é de R$</w:t>
      </w:r>
      <w:r w:rsidR="000D4DC1">
        <w:rPr>
          <w:rFonts w:eastAsia="Times New Roman"/>
          <w:sz w:val="24"/>
          <w:szCs w:val="24"/>
          <w:lang w:eastAsia="pt-BR"/>
        </w:rPr>
        <w:t xml:space="preserve"> </w:t>
      </w:r>
      <w:r w:rsidR="000D4DC1" w:rsidRPr="00777B7F">
        <w:rPr>
          <w:rFonts w:eastAsia="Times New Roman"/>
          <w:bCs/>
          <w:sz w:val="24"/>
          <w:szCs w:val="24"/>
          <w:lang w:eastAsia="pt-BR"/>
        </w:rPr>
        <w:t>19.750,00</w:t>
      </w:r>
      <w:r w:rsidR="000D4DC1" w:rsidRPr="00777B7F">
        <w:rPr>
          <w:rFonts w:eastAsia="Times New Roman"/>
          <w:bCs/>
          <w:sz w:val="24"/>
          <w:szCs w:val="24"/>
          <w:lang w:eastAsia="pt-BR"/>
        </w:rPr>
        <w:t xml:space="preserve"> (dezenove mil, setecentos e cinquenta </w:t>
      </w:r>
      <w:proofErr w:type="gramStart"/>
      <w:r w:rsidR="000D4DC1" w:rsidRPr="00777B7F">
        <w:rPr>
          <w:rFonts w:eastAsia="Times New Roman"/>
          <w:bCs/>
          <w:sz w:val="24"/>
          <w:szCs w:val="24"/>
          <w:lang w:eastAsia="pt-BR"/>
        </w:rPr>
        <w:t>reais</w:t>
      </w:r>
      <w:r w:rsidR="00777B7F" w:rsidRPr="00777B7F">
        <w:rPr>
          <w:rFonts w:eastAsia="Times New Roman"/>
          <w:bCs/>
          <w:sz w:val="24"/>
          <w:szCs w:val="24"/>
          <w:lang w:eastAsia="pt-BR"/>
        </w:rPr>
        <w:t>)</w:t>
      </w:r>
      <w:r w:rsidR="000D4DC1" w:rsidRPr="000E69CC">
        <w:rPr>
          <w:rFonts w:eastAsia="Times New Roman"/>
          <w:bCs/>
          <w:szCs w:val="20"/>
          <w:lang w:eastAsia="pt-BR"/>
        </w:rPr>
        <w:t xml:space="preserve"> </w:t>
      </w:r>
      <w:r w:rsidRPr="000E69CC">
        <w:rPr>
          <w:rFonts w:eastAsia="Times New Roman"/>
          <w:sz w:val="24"/>
          <w:szCs w:val="24"/>
          <w:lang w:eastAsia="pt-BR"/>
        </w:rPr>
        <w:t xml:space="preserve"> co</w:t>
      </w:r>
      <w:r w:rsidRPr="000E69CC">
        <w:rPr>
          <w:rFonts w:eastAsia="Times New Roman"/>
          <w:bCs/>
          <w:sz w:val="24"/>
          <w:szCs w:val="24"/>
          <w:lang w:eastAsia="pt-BR"/>
        </w:rPr>
        <w:t>nforme</w:t>
      </w:r>
      <w:proofErr w:type="gramEnd"/>
      <w:r w:rsidRPr="000E69CC">
        <w:rPr>
          <w:rFonts w:eastAsia="Times New Roman"/>
          <w:bCs/>
          <w:sz w:val="24"/>
          <w:szCs w:val="24"/>
          <w:lang w:eastAsia="pt-BR"/>
        </w:rPr>
        <w:t xml:space="preserve"> classificação final da Detentora da Ata constante na ata da sessão do pregão presencial, devidamente juntada nos autos do referido processo.</w:t>
      </w:r>
    </w:p>
    <w:p w:rsidR="008C0725" w:rsidRPr="000E69CC" w:rsidRDefault="008C0725" w:rsidP="008C0725">
      <w:pPr>
        <w:tabs>
          <w:tab w:val="left" w:pos="0"/>
          <w:tab w:val="left" w:pos="9214"/>
        </w:tabs>
        <w:spacing w:after="0" w:line="240" w:lineRule="auto"/>
        <w:jc w:val="both"/>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0E69CC">
        <w:rPr>
          <w:rFonts w:eastAsia="Times New Roman" w:cs="Arial"/>
          <w:b/>
          <w:sz w:val="24"/>
          <w:szCs w:val="24"/>
          <w:u w:val="single"/>
          <w:lang w:eastAsia="pt-BR"/>
        </w:rPr>
        <w:t>CLÁUSULA QUINTA - DAS DESPESAS</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E69CC">
        <w:rPr>
          <w:rFonts w:eastAsia="Times New Roman" w:cs="Arial"/>
          <w:sz w:val="24"/>
          <w:szCs w:val="24"/>
          <w:lang w:eastAsia="pt-BR"/>
        </w:rPr>
        <w:t xml:space="preserve">5.1 - </w:t>
      </w:r>
      <w:r w:rsidRPr="000E69CC">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b/>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0E69CC">
        <w:rPr>
          <w:rFonts w:eastAsia="Times New Roman"/>
          <w:b/>
          <w:sz w:val="24"/>
          <w:szCs w:val="24"/>
          <w:u w:val="single"/>
          <w:lang w:eastAsia="pt-BR"/>
        </w:rPr>
        <w:t>CLÁUSULA SEXTA - DOS PRAZOS E DAS CONDIÇÕES DE ENTREGA DO OBJETO DA LICITAÇÃO</w:t>
      </w:r>
    </w:p>
    <w:p w:rsidR="008C0725" w:rsidRPr="000E69CC" w:rsidRDefault="008C0725" w:rsidP="008C0725">
      <w:pPr>
        <w:spacing w:after="0" w:line="240" w:lineRule="auto"/>
        <w:jc w:val="both"/>
        <w:rPr>
          <w:rFonts w:eastAsia="Times New Roman"/>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Calibri"/>
          <w:sz w:val="24"/>
          <w:szCs w:val="24"/>
          <w:lang w:eastAsia="pt-BR"/>
        </w:rPr>
        <w:t>6.1 - A aquisição dos objetos previstos para o presente certame será</w:t>
      </w:r>
      <w:r w:rsidRPr="000E69CC">
        <w:rPr>
          <w:rFonts w:eastAsia="Times New Roman" w:cs="Calibri"/>
          <w:b/>
          <w:sz w:val="24"/>
          <w:szCs w:val="24"/>
          <w:lang w:eastAsia="pt-BR"/>
        </w:rPr>
        <w:t xml:space="preserve"> parcelada</w:t>
      </w:r>
      <w:r w:rsidRPr="000E69CC">
        <w:rPr>
          <w:rFonts w:eastAsia="Times New Roman" w:cs="Calibri"/>
          <w:sz w:val="24"/>
          <w:szCs w:val="24"/>
          <w:lang w:eastAsia="pt-BR"/>
        </w:rPr>
        <w:t xml:space="preserve">, conforme as necessidades da </w:t>
      </w:r>
      <w:r w:rsidRPr="000E69CC">
        <w:rPr>
          <w:rFonts w:eastAsia="Times New Roman" w:cs="Calibri"/>
          <w:b/>
          <w:sz w:val="24"/>
          <w:szCs w:val="24"/>
          <w:lang w:eastAsia="pt-BR"/>
        </w:rPr>
        <w:t>CONTRATANTE</w:t>
      </w:r>
      <w:r w:rsidRPr="000E69CC">
        <w:rPr>
          <w:rFonts w:eastAsia="Times New Roman" w:cs="Calibri"/>
          <w:sz w:val="24"/>
          <w:szCs w:val="24"/>
          <w:lang w:eastAsia="pt-BR"/>
        </w:rPr>
        <w:t xml:space="preserve">, sendo que o prazo de entrega será de </w:t>
      </w:r>
      <w:r w:rsidRPr="000E69CC">
        <w:rPr>
          <w:rFonts w:eastAsia="Times New Roman" w:cs="Arial"/>
          <w:b/>
          <w:sz w:val="24"/>
          <w:szCs w:val="24"/>
          <w:u w:val="single"/>
          <w:lang w:eastAsia="pt-BR"/>
        </w:rPr>
        <w:t>até 20 (vinte) dias úteis</w:t>
      </w:r>
      <w:r w:rsidRPr="000E69CC">
        <w:rPr>
          <w:rFonts w:eastAsia="Times New Roman" w:cs="Arial"/>
          <w:sz w:val="24"/>
          <w:szCs w:val="24"/>
          <w:lang w:eastAsia="pt-BR"/>
        </w:rPr>
        <w:t xml:space="preserve"> após recepção de cada pedido emitido pelo Departamento de Educação.</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6.2 - O objeto será recebido conforme a seguir:</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b/>
          <w:bCs/>
          <w:sz w:val="24"/>
          <w:szCs w:val="24"/>
          <w:lang w:eastAsia="pt-BR"/>
        </w:rPr>
        <w:t xml:space="preserve">a) </w:t>
      </w:r>
      <w:r w:rsidRPr="000E69CC">
        <w:rPr>
          <w:rFonts w:eastAsia="Times New Roman" w:cs="Calibri"/>
          <w:b/>
          <w:sz w:val="24"/>
          <w:szCs w:val="24"/>
          <w:lang w:eastAsia="pt-BR"/>
        </w:rPr>
        <w:t>provisoriamente</w:t>
      </w:r>
      <w:r w:rsidRPr="000E69CC">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b/>
          <w:bCs/>
          <w:sz w:val="24"/>
          <w:szCs w:val="24"/>
          <w:lang w:eastAsia="pt-BR"/>
        </w:rPr>
        <w:t xml:space="preserve">b) </w:t>
      </w:r>
      <w:r w:rsidRPr="000E69CC">
        <w:rPr>
          <w:rFonts w:eastAsia="Times New Roman" w:cs="Calibri"/>
          <w:b/>
          <w:sz w:val="24"/>
          <w:szCs w:val="24"/>
          <w:lang w:eastAsia="pt-BR"/>
        </w:rPr>
        <w:t>definitivamente</w:t>
      </w:r>
      <w:r w:rsidRPr="000E69CC">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8C0725" w:rsidRPr="000E69CC" w:rsidRDefault="008C0725" w:rsidP="008C0725">
      <w:pPr>
        <w:tabs>
          <w:tab w:val="left" w:pos="0"/>
          <w:tab w:val="left" w:pos="9214"/>
        </w:tabs>
        <w:spacing w:after="0" w:line="240" w:lineRule="auto"/>
        <w:jc w:val="both"/>
        <w:rPr>
          <w:rFonts w:eastAsia="Times New Roman"/>
          <w:b/>
          <w:bCs/>
          <w:sz w:val="24"/>
          <w:szCs w:val="24"/>
          <w:lang w:eastAsia="pt-BR"/>
        </w:rPr>
      </w:pPr>
    </w:p>
    <w:p w:rsidR="008C0725" w:rsidRPr="000E69CC" w:rsidRDefault="008C0725" w:rsidP="008C0725">
      <w:pPr>
        <w:tabs>
          <w:tab w:val="left" w:pos="0"/>
          <w:tab w:val="left" w:pos="9214"/>
        </w:tabs>
        <w:spacing w:after="0" w:line="240" w:lineRule="auto"/>
        <w:jc w:val="both"/>
        <w:rPr>
          <w:rFonts w:eastAsia="Times New Roman"/>
          <w:sz w:val="24"/>
          <w:szCs w:val="24"/>
          <w:lang w:eastAsia="pt-BR"/>
        </w:rPr>
      </w:pPr>
      <w:r w:rsidRPr="000E69CC">
        <w:rPr>
          <w:rFonts w:eastAsia="Times New Roman"/>
          <w:sz w:val="24"/>
          <w:szCs w:val="24"/>
          <w:lang w:eastAsia="pt-BR"/>
        </w:rPr>
        <w:lastRenderedPageBreak/>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8C0725" w:rsidRPr="000E69CC" w:rsidRDefault="008C0725" w:rsidP="008C0725">
      <w:pPr>
        <w:tabs>
          <w:tab w:val="left" w:pos="0"/>
          <w:tab w:val="left" w:pos="9214"/>
        </w:tabs>
        <w:spacing w:after="0" w:line="240" w:lineRule="auto"/>
        <w:jc w:val="both"/>
        <w:rPr>
          <w:rFonts w:eastAsia="Times New Roman"/>
          <w:b/>
          <w:sz w:val="24"/>
          <w:szCs w:val="24"/>
          <w:lang w:eastAsia="pt-BR"/>
        </w:rPr>
      </w:pPr>
    </w:p>
    <w:p w:rsidR="008C0725" w:rsidRPr="000E69CC" w:rsidRDefault="008C0725" w:rsidP="008C0725">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6.6 - A entrega dos produtos será nos termos do art. 73 e seguintes da Lei n.º 8.666/93.</w:t>
      </w:r>
    </w:p>
    <w:p w:rsidR="008C0725" w:rsidRPr="000E69CC" w:rsidRDefault="008C0725" w:rsidP="008C0725">
      <w:pPr>
        <w:tabs>
          <w:tab w:val="left" w:pos="0"/>
          <w:tab w:val="left" w:pos="9214"/>
        </w:tabs>
        <w:spacing w:after="0" w:line="240" w:lineRule="auto"/>
        <w:jc w:val="both"/>
        <w:rPr>
          <w:rFonts w:eastAsia="Times New Roman"/>
          <w:b/>
          <w:sz w:val="24"/>
          <w:szCs w:val="24"/>
          <w:lang w:eastAsia="pt-BR"/>
        </w:rPr>
      </w:pPr>
    </w:p>
    <w:p w:rsidR="008C0725" w:rsidRPr="000E69CC" w:rsidRDefault="008C0725" w:rsidP="008C072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6.7 - A execução da Ata será acompanhada, conforme o caso, nos termos do art. 67 e 73 da Lei Federal n.º 8.666/93.</w:t>
      </w:r>
    </w:p>
    <w:p w:rsidR="008C0725" w:rsidRPr="000E69CC" w:rsidRDefault="008C0725" w:rsidP="008C072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8C0725" w:rsidRPr="000E69CC" w:rsidRDefault="008C0725" w:rsidP="008C072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6.8 - A Administração rejeitará o objeto fornecido em desacordo com a Ata (art. 76 da Lei Federal n.º 8.666/93).</w:t>
      </w:r>
    </w:p>
    <w:p w:rsidR="008C0725" w:rsidRPr="000E69CC" w:rsidRDefault="008C0725" w:rsidP="008C0725">
      <w:pPr>
        <w:overflowPunct w:val="0"/>
        <w:autoSpaceDE w:val="0"/>
        <w:autoSpaceDN w:val="0"/>
        <w:adjustRightInd w:val="0"/>
        <w:spacing w:after="0" w:line="240" w:lineRule="auto"/>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0E69CC">
        <w:rPr>
          <w:rFonts w:eastAsia="Times New Roman"/>
          <w:b/>
          <w:sz w:val="24"/>
          <w:szCs w:val="24"/>
          <w:u w:val="single"/>
          <w:lang w:eastAsia="pt-BR"/>
        </w:rPr>
        <w:t xml:space="preserve">CLÁUSULA SÉTIMA - </w:t>
      </w:r>
      <w:r w:rsidRPr="000E69CC">
        <w:rPr>
          <w:rFonts w:eastAsia="Times New Roman" w:cs="Calibri"/>
          <w:b/>
          <w:sz w:val="24"/>
          <w:szCs w:val="24"/>
          <w:u w:val="single"/>
          <w:lang w:eastAsia="pt-BR"/>
        </w:rPr>
        <w:t>DAS OBRIGAÇÕES DAS PARTES</w:t>
      </w:r>
    </w:p>
    <w:p w:rsidR="008C0725" w:rsidRPr="000E69CC" w:rsidRDefault="008C0725" w:rsidP="008C0725">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8C0725" w:rsidRPr="000E69CC" w:rsidRDefault="008C0725" w:rsidP="008C0725">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0E69CC">
        <w:rPr>
          <w:rFonts w:eastAsia="Times New Roman" w:cs="Calibri"/>
          <w:sz w:val="24"/>
          <w:szCs w:val="24"/>
          <w:lang w:eastAsia="pt-BR"/>
        </w:rPr>
        <w:t xml:space="preserve">7.1 - São obrigações da Detentora da Ata de Registro de Preços: </w:t>
      </w:r>
    </w:p>
    <w:p w:rsidR="008C0725" w:rsidRPr="000E69CC" w:rsidRDefault="008C0725" w:rsidP="008C0725">
      <w:pPr>
        <w:tabs>
          <w:tab w:val="left" w:pos="0"/>
          <w:tab w:val="left" w:pos="9214"/>
        </w:tabs>
        <w:spacing w:after="0" w:line="240" w:lineRule="auto"/>
        <w:jc w:val="both"/>
        <w:rPr>
          <w:rFonts w:eastAsia="Times New Roman"/>
          <w:sz w:val="24"/>
          <w:szCs w:val="24"/>
          <w:lang w:eastAsia="pt-BR"/>
        </w:rPr>
      </w:pPr>
      <w:r w:rsidRPr="000E69CC">
        <w:rPr>
          <w:rFonts w:eastAsia="Times New Roman"/>
          <w:sz w:val="24"/>
          <w:szCs w:val="24"/>
          <w:lang w:eastAsia="pt-BR"/>
        </w:rPr>
        <w:t>a) Entregar o objeto conforme especificações contidas no Anexo I - TERMO DE REFERÊNCIA, de acordo com os pedidos da Prefeitura;</w:t>
      </w:r>
    </w:p>
    <w:p w:rsidR="008C0725" w:rsidRPr="000E69CC" w:rsidRDefault="008C0725" w:rsidP="008C0725">
      <w:pPr>
        <w:tabs>
          <w:tab w:val="left" w:pos="0"/>
        </w:tabs>
        <w:spacing w:after="0" w:line="240" w:lineRule="auto"/>
        <w:jc w:val="both"/>
        <w:rPr>
          <w:rFonts w:eastAsia="Times New Roman"/>
          <w:bCs/>
          <w:sz w:val="24"/>
          <w:szCs w:val="24"/>
          <w:lang w:eastAsia="pt-BR"/>
        </w:rPr>
      </w:pPr>
      <w:r w:rsidRPr="000E69CC">
        <w:rPr>
          <w:rFonts w:eastAsia="Times New Roman"/>
          <w:bCs/>
          <w:sz w:val="24"/>
          <w:szCs w:val="24"/>
          <w:lang w:eastAsia="pt-BR"/>
        </w:rPr>
        <w:t>b) Obedecer aos prazos de entrega estipulados na Cláusula Sexta e cumprir todas as exigências do edital e Ata de Registro de Preços;</w:t>
      </w:r>
    </w:p>
    <w:p w:rsidR="008C0725" w:rsidRPr="000E69CC" w:rsidRDefault="008C0725" w:rsidP="008C0725">
      <w:pPr>
        <w:tabs>
          <w:tab w:val="left" w:pos="0"/>
          <w:tab w:val="left" w:pos="1701"/>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c) Manter, durante a execução da Ata, as mesmas condições de habilitação;</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 xml:space="preserve">d) Arcar com todos os custos de reposição ou </w:t>
      </w:r>
      <w:proofErr w:type="spellStart"/>
      <w:r w:rsidRPr="000E69CC">
        <w:rPr>
          <w:rFonts w:eastAsia="Times New Roman" w:cs="Calibri"/>
          <w:sz w:val="24"/>
          <w:szCs w:val="24"/>
          <w:lang w:eastAsia="pt-BR"/>
        </w:rPr>
        <w:t>reentrega</w:t>
      </w:r>
      <w:proofErr w:type="spellEnd"/>
      <w:r w:rsidRPr="000E69CC">
        <w:rPr>
          <w:rFonts w:eastAsia="Times New Roman" w:cs="Calibri"/>
          <w:sz w:val="24"/>
          <w:szCs w:val="24"/>
          <w:lang w:eastAsia="pt-BR"/>
        </w:rPr>
        <w:t xml:space="preserve"> nos casos em que não atenderem as condições do Edital;</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e) Pagar todos os tributos que incidam ou venham incidir, direta ou indiretamente, sobre os produtos vendidos;</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f) Comunicar à Contratante, imediatamente, qualquer ocorrência ou anormalidade que venha interferir na entrega dos produtos;</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g) Indicar representante, que responderá perante a Administração por todos os atos e comunicações formais.</w:t>
      </w:r>
    </w:p>
    <w:p w:rsidR="008C0725" w:rsidRPr="000E69CC" w:rsidRDefault="008C0725" w:rsidP="008C0725">
      <w:pPr>
        <w:tabs>
          <w:tab w:val="left" w:pos="0"/>
          <w:tab w:val="left" w:pos="1701"/>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spacing w:after="0" w:line="240" w:lineRule="auto"/>
        <w:ind w:right="-1"/>
        <w:jc w:val="both"/>
        <w:rPr>
          <w:rFonts w:eastAsia="Times New Roman" w:cs="Calibri"/>
          <w:bCs/>
          <w:sz w:val="24"/>
          <w:szCs w:val="24"/>
          <w:lang w:eastAsia="pt-BR"/>
        </w:rPr>
      </w:pPr>
      <w:r w:rsidRPr="000E69CC">
        <w:rPr>
          <w:rFonts w:eastAsia="Times New Roman" w:cs="Arial"/>
          <w:bCs/>
          <w:sz w:val="24"/>
          <w:szCs w:val="24"/>
          <w:lang w:eastAsia="pt-BR"/>
        </w:rPr>
        <w:t>7</w:t>
      </w:r>
      <w:r w:rsidRPr="000E69CC">
        <w:rPr>
          <w:rFonts w:eastAsia="Times New Roman" w:cs="Calibri"/>
          <w:bCs/>
          <w:sz w:val="24"/>
          <w:szCs w:val="24"/>
          <w:lang w:eastAsia="pt-BR"/>
        </w:rPr>
        <w:t>.2 - São obrigações da Contratante:</w:t>
      </w:r>
    </w:p>
    <w:p w:rsidR="008C0725" w:rsidRPr="000E69CC" w:rsidRDefault="008C0725" w:rsidP="008C0725">
      <w:pPr>
        <w:spacing w:after="0" w:line="240" w:lineRule="auto"/>
        <w:ind w:right="-1"/>
        <w:jc w:val="both"/>
        <w:rPr>
          <w:rFonts w:eastAsia="Times New Roman" w:cs="Calibri"/>
          <w:bCs/>
          <w:sz w:val="24"/>
          <w:szCs w:val="24"/>
          <w:lang w:eastAsia="pt-BR"/>
        </w:rPr>
      </w:pPr>
    </w:p>
    <w:p w:rsidR="008C0725" w:rsidRPr="000E69CC" w:rsidRDefault="008C0725" w:rsidP="008C0725">
      <w:pPr>
        <w:tabs>
          <w:tab w:val="left" w:pos="0"/>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a) Fornecer todos os dados e especificações necessárias ao completo e correto fornecimento;</w:t>
      </w:r>
    </w:p>
    <w:p w:rsidR="008C0725" w:rsidRPr="000E69CC" w:rsidRDefault="008C0725" w:rsidP="008C0725">
      <w:pPr>
        <w:tabs>
          <w:tab w:val="left" w:pos="0"/>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c) Efetuar os pagamentos no prazo estipulado na Ata de registro de preços;</w:t>
      </w:r>
    </w:p>
    <w:p w:rsidR="008C0725" w:rsidRPr="000E69CC" w:rsidRDefault="008C0725" w:rsidP="008C0725">
      <w:pPr>
        <w:tabs>
          <w:tab w:val="left" w:pos="0"/>
        </w:tabs>
        <w:spacing w:after="0" w:line="240" w:lineRule="auto"/>
        <w:jc w:val="both"/>
        <w:rPr>
          <w:rFonts w:eastAsia="Times New Roman"/>
          <w:bCs/>
          <w:sz w:val="24"/>
          <w:szCs w:val="24"/>
          <w:lang w:eastAsia="pt-BR"/>
        </w:rPr>
      </w:pPr>
      <w:r w:rsidRPr="000E69CC">
        <w:rPr>
          <w:rFonts w:eastAsia="Times New Roman"/>
          <w:bCs/>
          <w:sz w:val="24"/>
          <w:szCs w:val="24"/>
          <w:lang w:eastAsia="pt-BR"/>
        </w:rPr>
        <w:t>d) Aplicar à Detentora da Ata as penalidades, quando for o caso;</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e) Notificar, por escrito, à Detentora da Ata da aplicação de qualquer sanção;</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f) Atestar nas notas fiscais/faturas a efetiva entrega do objeto desta licitação;</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g) Prestar à Detentora da Ata toda e qualquer informação, por esta solicitada, necessária à perfeita entrega do objeto;</w:t>
      </w:r>
    </w:p>
    <w:p w:rsidR="008C0725" w:rsidRPr="000E69CC" w:rsidRDefault="008C0725" w:rsidP="008C072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h) Garantir à Detentora da Ata o direito ao contraditório e ampla defesa nos casos em que forem exigidas trocas ou no caso de aplicação de sanção.</w:t>
      </w:r>
    </w:p>
    <w:p w:rsidR="008C0725" w:rsidRPr="000E69CC" w:rsidRDefault="008C0725" w:rsidP="008C0725">
      <w:pPr>
        <w:tabs>
          <w:tab w:val="left" w:pos="0"/>
          <w:tab w:val="left" w:pos="9214"/>
        </w:tabs>
        <w:spacing w:after="0" w:line="240" w:lineRule="auto"/>
        <w:jc w:val="both"/>
        <w:rPr>
          <w:rFonts w:eastAsia="Times New Roman"/>
          <w:bCs/>
          <w:sz w:val="24"/>
          <w:szCs w:val="24"/>
          <w:u w:val="single"/>
          <w:lang w:eastAsia="pt-BR"/>
        </w:rPr>
      </w:pPr>
    </w:p>
    <w:p w:rsidR="008C0725" w:rsidRPr="000E69CC" w:rsidRDefault="008C0725" w:rsidP="008C0725">
      <w:pPr>
        <w:tabs>
          <w:tab w:val="left" w:pos="849"/>
        </w:tabs>
        <w:spacing w:after="0" w:line="240" w:lineRule="auto"/>
        <w:jc w:val="both"/>
        <w:outlineLvl w:val="3"/>
        <w:rPr>
          <w:rFonts w:ascii="Arial Narrow" w:eastAsia="Times New Roman" w:hAnsi="Arial Narrow"/>
          <w:b/>
          <w:sz w:val="24"/>
          <w:szCs w:val="24"/>
          <w:u w:val="single"/>
          <w:lang w:eastAsia="pt-BR"/>
        </w:rPr>
      </w:pPr>
      <w:r w:rsidRPr="000E69CC">
        <w:rPr>
          <w:rFonts w:ascii="Arial Narrow" w:eastAsia="Times New Roman" w:hAnsi="Arial Narrow"/>
          <w:b/>
          <w:sz w:val="24"/>
          <w:szCs w:val="24"/>
          <w:u w:val="single"/>
          <w:lang w:eastAsia="pt-BR"/>
        </w:rPr>
        <w:t>CLÁUSULA OITAVA - DA FORMA DE PAGAMENTO</w:t>
      </w:r>
    </w:p>
    <w:p w:rsidR="008C0725" w:rsidRPr="000E69CC" w:rsidRDefault="008C0725" w:rsidP="008C0725">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E69CC">
        <w:rPr>
          <w:rFonts w:eastAsia="Times New Roman"/>
          <w:sz w:val="24"/>
          <w:szCs w:val="24"/>
          <w:lang w:eastAsia="pt-BR"/>
        </w:rPr>
        <w:t>8.1 - Os pagamentos serão efetuados em até 20 (vinte) dias, contados da apresentação da nota fiscal/fatura, correspondente</w:t>
      </w:r>
      <w:r w:rsidRPr="000E69CC">
        <w:rPr>
          <w:rFonts w:eastAsia="Times New Roman"/>
          <w:b/>
          <w:sz w:val="24"/>
          <w:szCs w:val="24"/>
          <w:lang w:eastAsia="pt-BR"/>
        </w:rPr>
        <w:t xml:space="preserve"> </w:t>
      </w:r>
      <w:r w:rsidRPr="000E69CC">
        <w:rPr>
          <w:rFonts w:eastAsia="Times New Roman"/>
          <w:sz w:val="24"/>
          <w:szCs w:val="24"/>
          <w:lang w:eastAsia="pt-BR"/>
        </w:rPr>
        <w:t>aos produtos adquiridos de acordo com a necessidade da Prefeitura, a vista do respectivo Termo de Aceitação assinado pelo Departamento competente,</w:t>
      </w:r>
      <w:r w:rsidRPr="000E69CC">
        <w:rPr>
          <w:rFonts w:eastAsia="Times New Roman" w:cs="Calibri"/>
          <w:sz w:val="24"/>
          <w:szCs w:val="24"/>
          <w:lang w:eastAsia="pt-BR"/>
        </w:rPr>
        <w:t xml:space="preserve"> de acordo com as especificações do edital desta licitação, que será realizado na forma do art. 73, inciso II da Lei n.º 8.666/93.</w:t>
      </w:r>
    </w:p>
    <w:p w:rsidR="008C0725" w:rsidRPr="000E69CC" w:rsidRDefault="008C0725" w:rsidP="008C0725">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0E69CC">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0E69CC">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8C0725" w:rsidRPr="000E69CC" w:rsidRDefault="008C0725" w:rsidP="008C072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0E69CC">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8C0725" w:rsidRPr="000E69CC" w:rsidRDefault="008C0725" w:rsidP="008C072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s>
        <w:spacing w:after="0" w:line="240" w:lineRule="auto"/>
        <w:jc w:val="both"/>
        <w:rPr>
          <w:rFonts w:eastAsia="Times New Roman"/>
          <w:sz w:val="24"/>
          <w:szCs w:val="24"/>
          <w:lang w:eastAsia="pt-BR"/>
        </w:rPr>
      </w:pPr>
      <w:r w:rsidRPr="000E69CC">
        <w:rPr>
          <w:rFonts w:eastAsia="Times New Roman"/>
          <w:sz w:val="24"/>
          <w:szCs w:val="24"/>
          <w:lang w:eastAsia="pt-BR"/>
        </w:rPr>
        <w:t>8.5</w:t>
      </w:r>
      <w:r w:rsidRPr="000E69CC">
        <w:rPr>
          <w:rFonts w:eastAsia="Times New Roman"/>
          <w:b/>
          <w:sz w:val="24"/>
          <w:szCs w:val="24"/>
          <w:lang w:eastAsia="pt-BR"/>
        </w:rPr>
        <w:t xml:space="preserve"> </w:t>
      </w:r>
      <w:r w:rsidRPr="000E69CC">
        <w:rPr>
          <w:rFonts w:eastAsia="Times New Roman"/>
          <w:sz w:val="24"/>
          <w:szCs w:val="24"/>
          <w:lang w:eastAsia="pt-BR"/>
        </w:rPr>
        <w:t>- O pagamento será feito através de crédito em conta corrente ou cheque nominal a seu favor, a ser retirado na Tesouraria da Prefeitura Municipal de Conchas.</w:t>
      </w:r>
    </w:p>
    <w:p w:rsidR="008C0725" w:rsidRPr="000E69CC" w:rsidRDefault="008C0725" w:rsidP="008C072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sz w:val="24"/>
          <w:szCs w:val="24"/>
          <w:lang w:eastAsia="pt-BR"/>
        </w:rPr>
        <w:t xml:space="preserve">8.6 - </w:t>
      </w:r>
      <w:r w:rsidRPr="000E69CC">
        <w:rPr>
          <w:rFonts w:eastAsia="Times New Roman" w:cs="Arial"/>
          <w:sz w:val="24"/>
          <w:szCs w:val="24"/>
          <w:lang w:eastAsia="pt-BR"/>
        </w:rPr>
        <w:t>A contratante pagará a(s) Nota(s) Fiscal(</w:t>
      </w:r>
      <w:proofErr w:type="spellStart"/>
      <w:r w:rsidRPr="000E69CC">
        <w:rPr>
          <w:rFonts w:eastAsia="Times New Roman" w:cs="Arial"/>
          <w:sz w:val="24"/>
          <w:szCs w:val="24"/>
          <w:lang w:eastAsia="pt-BR"/>
        </w:rPr>
        <w:t>is</w:t>
      </w:r>
      <w:proofErr w:type="spellEnd"/>
      <w:r w:rsidRPr="000E69CC">
        <w:rPr>
          <w:rFonts w:eastAsia="Times New Roman" w:cs="Arial"/>
          <w:sz w:val="24"/>
          <w:szCs w:val="24"/>
          <w:lang w:eastAsia="pt-BR"/>
        </w:rPr>
        <w:t>)/Fatura(s) somente à Detentora da Ata, vedada sua negociação com terceiros ou sua colocação em cobrança bancária.</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0E69CC">
        <w:rPr>
          <w:rFonts w:eastAsia="Times New Roman"/>
          <w:sz w:val="24"/>
          <w:szCs w:val="24"/>
          <w:lang w:eastAsia="pt-BR"/>
        </w:rPr>
        <w:t>8.7 - A Detentora da Ata</w:t>
      </w:r>
      <w:r w:rsidRPr="000E69CC">
        <w:rPr>
          <w:rFonts w:eastAsia="Times New Roman" w:cs="Arial"/>
          <w:sz w:val="24"/>
          <w:szCs w:val="24"/>
          <w:lang w:eastAsia="pt-BR"/>
        </w:rPr>
        <w:t xml:space="preserve"> </w:t>
      </w:r>
      <w:r w:rsidRPr="000E69CC">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0E69CC">
        <w:rPr>
          <w:rFonts w:eastAsia="Times New Roman"/>
          <w:sz w:val="24"/>
          <w:szCs w:val="24"/>
          <w:lang w:eastAsia="pt-BR"/>
        </w:rPr>
        <w:t xml:space="preserve">8.8 - A Fiscalização da Prefeitura somente atestará a retirada do objeto e liberará a Nota Fiscal para pagamento, quando cumpridas, pela </w:t>
      </w:r>
      <w:r w:rsidRPr="000E69CC">
        <w:rPr>
          <w:rFonts w:eastAsia="Times New Roman" w:cs="Arial"/>
          <w:sz w:val="24"/>
          <w:szCs w:val="24"/>
          <w:lang w:eastAsia="pt-BR"/>
        </w:rPr>
        <w:t>Detentora da Ata</w:t>
      </w:r>
      <w:r w:rsidRPr="000E69CC">
        <w:rPr>
          <w:rFonts w:eastAsia="Times New Roman"/>
          <w:sz w:val="24"/>
          <w:szCs w:val="24"/>
          <w:lang w:eastAsia="pt-BR"/>
        </w:rPr>
        <w:t>, todas as condições pactuadas.</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0E69CC">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0E69CC">
        <w:rPr>
          <w:rFonts w:eastAsia="Times New Roman" w:cs="Arial"/>
          <w:sz w:val="24"/>
          <w:szCs w:val="24"/>
          <w:lang w:eastAsia="pt-BR"/>
        </w:rPr>
        <w:t>Detentora da Ata</w:t>
      </w:r>
      <w:r w:rsidRPr="000E69CC">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0E69CC">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ind w:right="-1"/>
        <w:jc w:val="both"/>
        <w:rPr>
          <w:rFonts w:eastAsia="Times New Roman"/>
          <w:b/>
          <w:bCs/>
          <w:sz w:val="24"/>
          <w:szCs w:val="24"/>
          <w:u w:val="single"/>
          <w:lang w:eastAsia="pt-BR"/>
        </w:rPr>
      </w:pPr>
      <w:r w:rsidRPr="000E69CC">
        <w:rPr>
          <w:rFonts w:eastAsia="Times New Roman"/>
          <w:b/>
          <w:bCs/>
          <w:sz w:val="24"/>
          <w:szCs w:val="24"/>
          <w:u w:val="single"/>
          <w:lang w:eastAsia="pt-BR"/>
        </w:rPr>
        <w:t>CLÁUSULA NONA - DA AUTORIZAÇÃO PARA FORNECIMENTO</w:t>
      </w:r>
    </w:p>
    <w:p w:rsidR="008C0725" w:rsidRPr="000E69CC" w:rsidRDefault="008C0725" w:rsidP="008C0725">
      <w:pPr>
        <w:spacing w:after="0" w:line="240" w:lineRule="auto"/>
        <w:ind w:right="-1"/>
        <w:jc w:val="both"/>
        <w:rPr>
          <w:rFonts w:eastAsia="Times New Roman"/>
          <w:bCs/>
          <w:sz w:val="24"/>
          <w:szCs w:val="24"/>
          <w:lang w:eastAsia="pt-BR"/>
        </w:rPr>
      </w:pPr>
    </w:p>
    <w:p w:rsidR="008C0725" w:rsidRPr="000E69CC" w:rsidRDefault="008C0725" w:rsidP="008C0725">
      <w:pPr>
        <w:tabs>
          <w:tab w:val="left" w:pos="8931"/>
          <w:tab w:val="left" w:pos="9072"/>
        </w:tabs>
        <w:spacing w:after="0" w:line="240" w:lineRule="auto"/>
        <w:ind w:right="-1"/>
        <w:jc w:val="both"/>
        <w:rPr>
          <w:rFonts w:eastAsia="Times New Roman"/>
          <w:bCs/>
          <w:sz w:val="24"/>
          <w:szCs w:val="24"/>
          <w:lang w:eastAsia="pt-BR"/>
        </w:rPr>
      </w:pPr>
      <w:r w:rsidRPr="000E69CC">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
          <w:bCs/>
          <w:sz w:val="24"/>
          <w:szCs w:val="24"/>
          <w:u w:val="single"/>
          <w:lang w:eastAsia="pt-BR"/>
        </w:rPr>
      </w:pPr>
      <w:r w:rsidRPr="000E69CC">
        <w:rPr>
          <w:rFonts w:eastAsia="Times New Roman"/>
          <w:b/>
          <w:bCs/>
          <w:sz w:val="24"/>
          <w:szCs w:val="24"/>
          <w:u w:val="single"/>
          <w:lang w:eastAsia="pt-BR"/>
        </w:rPr>
        <w:t>CLÁUSULA DÉCIMA - DO CONTROLE E DAS ALTERAÇÕES DE PREÇOS</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 xml:space="preserve">10.1 - Durante a vigência desta Ata, os preços registrados serão fixos e irreajustáveis. </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 xml:space="preserve">10.1.1 - Quando o preço inicialmente registrado, por motivo superveniente, tornar-se superior ao preço praticado no mercado o órgão gerenciador deverá: </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 xml:space="preserve">a) convocar o fornecedor visando a negociação para redução de preços e sua adequação ao praticado pelo mercado; </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b) frustrada a negociação, o fornecedor será liberado do compromisso assumido; e</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c) convocar os demais fornecedores visando igual oportunidade de negociação.</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b) convocar os demais fornecedores visando igual oportunidade de negociação.</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 xml:space="preserve">10.1.3 - </w:t>
      </w:r>
      <w:r w:rsidRPr="000E69CC">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0E69CC">
        <w:rPr>
          <w:rFonts w:eastAsia="Times New Roman"/>
          <w:sz w:val="24"/>
          <w:szCs w:val="24"/>
          <w:lang w:eastAsia="pt-BR"/>
        </w:rPr>
        <w:t>.</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0E69CC">
        <w:rPr>
          <w:rFonts w:eastAsia="Times New Roman" w:cs="Arial"/>
          <w:b/>
          <w:bCs/>
          <w:sz w:val="24"/>
          <w:szCs w:val="24"/>
          <w:u w:val="single"/>
          <w:lang w:eastAsia="pt-BR"/>
        </w:rPr>
        <w:t>CLÁUSULA DÉCIMA PRIMEIRA - DO CANCELAMENTO DA ATA DE REGISTRO DE PREÇOS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11.1.1 - A pedido, quando:</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 xml:space="preserve">11.1.1.1 - Comprovar estar impossibilitado de cumprir as exigências da Ata, por ocorrência de casos fortuitos ou de força maior. </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11.1.2 - Por iniciativa da Contratante, quando:</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11.1.2.1 - O fornecedor não aceitar reduzir o preço registrado, na hipótese deste se tornar superior àqueles praticados no mercado.</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11.1.2.2 - O fornecedor perder qualquer condição de habilitação ou qualificação técnica exigida no processo licitatório.</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11.1.2.3 - Por razões de interesse público, devidamente motivadas e justificadas.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11.1.2.4 - Não cumprir as obrigações decorrentes da Ata de Registro de Preços.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11.1.2.5 - O fornecedor não comparecer ou se recusar a retirar, no prazo estabelecido, os pedidos decorrentes da Ata de Registro de Preços.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sz w:val="24"/>
          <w:szCs w:val="24"/>
          <w:lang w:eastAsia="pt-BR"/>
        </w:rPr>
        <w:t>11.1.2.7 - O fornecedor não retirar a respectiva nota de empenho ou instrumento equivalente, no prazo estabelecido pela Administração, sem justificativa aceitável.</w:t>
      </w:r>
    </w:p>
    <w:p w:rsidR="008C0725" w:rsidRPr="000E69CC" w:rsidRDefault="008C0725" w:rsidP="008C0725">
      <w:pPr>
        <w:spacing w:after="0" w:line="240" w:lineRule="auto"/>
        <w:jc w:val="both"/>
        <w:rPr>
          <w:rFonts w:eastAsia="Times New Roman"/>
          <w:b/>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
          <w:bCs/>
          <w:sz w:val="24"/>
          <w:szCs w:val="24"/>
          <w:lang w:eastAsia="pt-BR"/>
        </w:rPr>
        <w:t xml:space="preserve">Parágrafo Único: </w:t>
      </w:r>
      <w:r w:rsidRPr="000E69CC">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0E69CC">
        <w:rPr>
          <w:rFonts w:eastAsia="Times New Roman"/>
          <w:bCs/>
          <w:sz w:val="24"/>
          <w:szCs w:val="24"/>
          <w:lang w:eastAsia="pt-BR"/>
        </w:rPr>
        <w:t>apostilamento</w:t>
      </w:r>
      <w:proofErr w:type="spellEnd"/>
      <w:r w:rsidRPr="000E69CC">
        <w:rPr>
          <w:rFonts w:eastAsia="Times New Roman"/>
          <w:bCs/>
          <w:sz w:val="24"/>
          <w:szCs w:val="24"/>
          <w:lang w:eastAsia="pt-BR"/>
        </w:rPr>
        <w:t xml:space="preserve"> na Ata de Registro de Preço e informará aos Proponentes a nova ordem de registro.</w:t>
      </w:r>
    </w:p>
    <w:p w:rsidR="008C0725" w:rsidRPr="000E69CC" w:rsidRDefault="008C0725" w:rsidP="008C0725">
      <w:pPr>
        <w:spacing w:after="0" w:line="240" w:lineRule="auto"/>
        <w:jc w:val="both"/>
        <w:rPr>
          <w:rFonts w:eastAsia="Times New Roman"/>
          <w:b/>
          <w:bCs/>
          <w:sz w:val="24"/>
          <w:szCs w:val="24"/>
          <w:lang w:eastAsia="pt-BR"/>
        </w:rPr>
      </w:pPr>
    </w:p>
    <w:p w:rsidR="008C0725" w:rsidRPr="000E69CC" w:rsidRDefault="008C0725" w:rsidP="008C0725">
      <w:pPr>
        <w:spacing w:after="0" w:line="240" w:lineRule="auto"/>
        <w:jc w:val="both"/>
        <w:rPr>
          <w:rFonts w:eastAsia="Times New Roman"/>
          <w:b/>
          <w:bCs/>
          <w:sz w:val="24"/>
          <w:szCs w:val="24"/>
          <w:u w:val="single"/>
          <w:lang w:eastAsia="pt-BR"/>
        </w:rPr>
      </w:pPr>
      <w:r w:rsidRPr="000E69CC">
        <w:rPr>
          <w:rFonts w:eastAsia="Times New Roman"/>
          <w:b/>
          <w:bCs/>
          <w:sz w:val="24"/>
          <w:szCs w:val="24"/>
          <w:u w:val="single"/>
          <w:lang w:eastAsia="pt-BR"/>
        </w:rPr>
        <w:t>CLÁUSULA DÉCIMA SEGUNDA - DO CANCELAMENTO AUTOMÁTICO DO REGISTRO DE PREÇOS</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12.1 - A Ata de Registro de Preço será cancelada automaticamente:</w:t>
      </w: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a) por decurso de prazo de vigência;</w:t>
      </w: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b) quando não restarem fornecedores registrados.</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0E69CC">
        <w:rPr>
          <w:rFonts w:eastAsia="Times New Roman" w:cs="Verdana"/>
          <w:b/>
          <w:sz w:val="24"/>
          <w:szCs w:val="24"/>
          <w:u w:val="single"/>
          <w:lang w:eastAsia="pt-BR"/>
        </w:rPr>
        <w:t xml:space="preserve">CLÁUSULA DÉCIMA TERCEIRA - </w:t>
      </w:r>
      <w:r w:rsidRPr="000E69CC">
        <w:rPr>
          <w:rFonts w:eastAsia="Times New Roman"/>
          <w:b/>
          <w:sz w:val="24"/>
          <w:szCs w:val="24"/>
          <w:u w:val="single"/>
          <w:lang w:eastAsia="pt-BR"/>
        </w:rPr>
        <w:t>DAS SANÇÕES</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tabs>
          <w:tab w:val="left" w:pos="0"/>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 xml:space="preserve">13.1 - À Detentora da Ata, total ou parcialmente inadimplente, serão aplicadas as sanções previstas nos </w:t>
      </w:r>
      <w:proofErr w:type="spellStart"/>
      <w:r w:rsidRPr="000E69CC">
        <w:rPr>
          <w:rFonts w:eastAsia="Times New Roman"/>
          <w:bCs/>
          <w:sz w:val="24"/>
          <w:szCs w:val="24"/>
          <w:lang w:eastAsia="pt-BR"/>
        </w:rPr>
        <w:t>arts</w:t>
      </w:r>
      <w:proofErr w:type="spellEnd"/>
      <w:r w:rsidRPr="000E69CC">
        <w:rPr>
          <w:rFonts w:eastAsia="Times New Roman"/>
          <w:bCs/>
          <w:sz w:val="24"/>
          <w:szCs w:val="24"/>
          <w:lang w:eastAsia="pt-BR"/>
        </w:rPr>
        <w:t xml:space="preserve">. 86 e 87 da Lei Federal n.º 8.666/93, a saber: </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 xml:space="preserve">a) advertência; </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 xml:space="preserve">b) multa de 10% (dez) do valor da Ata, nas hipóteses de inexecução, com ou sem prejuízo para o fornecimento; </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bCs/>
          <w:sz w:val="24"/>
          <w:szCs w:val="24"/>
          <w:lang w:eastAsia="pt-BR"/>
        </w:rPr>
        <w:t xml:space="preserve">13.2 - </w:t>
      </w:r>
      <w:r w:rsidRPr="000E69CC">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bCs/>
          <w:sz w:val="24"/>
          <w:szCs w:val="24"/>
          <w:lang w:eastAsia="pt-BR"/>
        </w:rPr>
        <w:t xml:space="preserve">a) </w:t>
      </w:r>
      <w:r w:rsidRPr="000E69CC">
        <w:rPr>
          <w:rFonts w:eastAsia="Times New Roman" w:cs="Arial"/>
          <w:sz w:val="24"/>
          <w:szCs w:val="24"/>
          <w:lang w:eastAsia="pt-BR"/>
        </w:rPr>
        <w:t>atraso de até 30 (trinta) dias, multa de 0,1% (um décimo por cento) ao dia; e</w:t>
      </w:r>
    </w:p>
    <w:p w:rsidR="008C0725" w:rsidRPr="000E69CC" w:rsidRDefault="008C0725" w:rsidP="008C072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bCs/>
          <w:sz w:val="24"/>
          <w:szCs w:val="24"/>
          <w:lang w:eastAsia="pt-BR"/>
        </w:rPr>
        <w:t xml:space="preserve">b) </w:t>
      </w:r>
      <w:r w:rsidRPr="000E69CC">
        <w:rPr>
          <w:rFonts w:eastAsia="Times New Roman" w:cs="Arial"/>
          <w:sz w:val="24"/>
          <w:szCs w:val="24"/>
          <w:lang w:eastAsia="pt-BR"/>
        </w:rPr>
        <w:t>atraso superior a 30 (trinta) dias, até o limite de 60 (sessenta) dias: multa de 0,2% (dois décimos por cento) ao dia.</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13.3 - É cabível, ainda, a aplicação das demais sanções estabelecidas no Capítulo IV da Lei Federal n.º 8.666/93 e suas alterações.</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s>
        <w:spacing w:after="0" w:line="240" w:lineRule="auto"/>
        <w:jc w:val="both"/>
        <w:rPr>
          <w:rFonts w:eastAsia="Times New Roman" w:cs="Arial"/>
          <w:sz w:val="24"/>
          <w:szCs w:val="24"/>
          <w:lang w:eastAsia="pt-BR"/>
        </w:rPr>
      </w:pPr>
      <w:r w:rsidRPr="000E69CC">
        <w:rPr>
          <w:rFonts w:eastAsia="Times New Roman" w:cs="Arial"/>
          <w:sz w:val="24"/>
          <w:szCs w:val="24"/>
          <w:lang w:eastAsia="pt-BR"/>
        </w:rPr>
        <w:t xml:space="preserve">13.5 - A aplicação de uma penalidade não exclui a aplicação das outras, quando cabíveis. </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s>
        <w:spacing w:after="0" w:line="240" w:lineRule="auto"/>
        <w:jc w:val="both"/>
        <w:rPr>
          <w:rFonts w:eastAsia="Times New Roman"/>
          <w:sz w:val="24"/>
          <w:szCs w:val="24"/>
          <w:lang w:eastAsia="pt-BR"/>
        </w:rPr>
      </w:pPr>
      <w:r w:rsidRPr="000E69CC">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8C0725" w:rsidRPr="000E69CC" w:rsidRDefault="008C0725" w:rsidP="008C0725">
      <w:pPr>
        <w:tabs>
          <w:tab w:val="left" w:pos="0"/>
          <w:tab w:val="left" w:pos="9072"/>
          <w:tab w:val="left" w:pos="9214"/>
        </w:tabs>
        <w:spacing w:after="0" w:line="240" w:lineRule="auto"/>
        <w:jc w:val="both"/>
        <w:rPr>
          <w:rFonts w:eastAsia="Times New Roman"/>
          <w:bCs/>
          <w:sz w:val="24"/>
          <w:szCs w:val="24"/>
          <w:lang w:eastAsia="pt-BR"/>
        </w:rPr>
      </w:pPr>
    </w:p>
    <w:p w:rsidR="008C0725" w:rsidRPr="000E69CC" w:rsidRDefault="008C0725" w:rsidP="008C0725">
      <w:pPr>
        <w:tabs>
          <w:tab w:val="left" w:pos="0"/>
          <w:tab w:val="left" w:pos="9072"/>
          <w:tab w:val="left" w:pos="9214"/>
        </w:tabs>
        <w:spacing w:after="0" w:line="240" w:lineRule="auto"/>
        <w:jc w:val="both"/>
        <w:rPr>
          <w:rFonts w:eastAsia="Times New Roman" w:cs="Arial"/>
          <w:sz w:val="24"/>
          <w:szCs w:val="24"/>
          <w:lang w:eastAsia="pt-BR"/>
        </w:rPr>
      </w:pPr>
      <w:r w:rsidRPr="000E69CC">
        <w:rPr>
          <w:rFonts w:eastAsia="Times New Roman"/>
          <w:sz w:val="24"/>
          <w:szCs w:val="24"/>
          <w:lang w:eastAsia="pt-BR"/>
        </w:rPr>
        <w:t>13.8 -</w:t>
      </w:r>
      <w:r w:rsidRPr="000E69CC">
        <w:rPr>
          <w:rFonts w:eastAsia="Times New Roman" w:cs="Arial"/>
          <w:sz w:val="24"/>
          <w:szCs w:val="24"/>
          <w:lang w:eastAsia="pt-BR"/>
        </w:rPr>
        <w:t xml:space="preserve"> O prazo para defesa prévia quanto à aplicação de penalidade é de 05 (cinco) dias úteis contados da data da intimação do interessado. </w:t>
      </w:r>
    </w:p>
    <w:p w:rsidR="008C0725" w:rsidRPr="000E69CC" w:rsidRDefault="008C0725" w:rsidP="008C0725">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tabs>
          <w:tab w:val="left" w:pos="0"/>
          <w:tab w:val="left" w:pos="9072"/>
          <w:tab w:val="left" w:pos="9214"/>
        </w:tabs>
        <w:spacing w:after="0" w:line="240" w:lineRule="auto"/>
        <w:jc w:val="both"/>
        <w:rPr>
          <w:rFonts w:eastAsia="Times New Roman" w:cs="Arial"/>
          <w:sz w:val="24"/>
          <w:szCs w:val="24"/>
          <w:lang w:eastAsia="pt-BR"/>
        </w:rPr>
      </w:pPr>
      <w:r w:rsidRPr="000E69CC">
        <w:rPr>
          <w:rFonts w:eastAsia="Times New Roman"/>
          <w:sz w:val="24"/>
          <w:szCs w:val="24"/>
          <w:lang w:eastAsia="pt-BR"/>
        </w:rPr>
        <w:t>13.9 -</w:t>
      </w:r>
      <w:r w:rsidRPr="000E69CC">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
          <w:bCs/>
          <w:sz w:val="24"/>
          <w:szCs w:val="24"/>
          <w:u w:val="single"/>
          <w:lang w:eastAsia="pt-BR"/>
        </w:rPr>
      </w:pPr>
      <w:r w:rsidRPr="000E69CC">
        <w:rPr>
          <w:rFonts w:eastAsia="Times New Roman"/>
          <w:b/>
          <w:bCs/>
          <w:sz w:val="24"/>
          <w:szCs w:val="24"/>
          <w:u w:val="single"/>
          <w:lang w:eastAsia="pt-BR"/>
        </w:rPr>
        <w:t>CLÁUSULA DÉCIMA QUARTA - DAS DISPOSIÇÕES FINAIS</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cs="Calibri"/>
          <w:bCs/>
          <w:sz w:val="24"/>
          <w:szCs w:val="24"/>
          <w:lang w:eastAsia="pt-BR"/>
        </w:rPr>
      </w:pPr>
      <w:r w:rsidRPr="000E69CC">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14.2</w:t>
      </w:r>
      <w:r w:rsidRPr="000E69CC">
        <w:rPr>
          <w:rFonts w:eastAsia="Times New Roman" w:cs="Calibri"/>
          <w:b/>
          <w:sz w:val="24"/>
          <w:szCs w:val="24"/>
          <w:lang w:eastAsia="pt-BR"/>
        </w:rPr>
        <w:t xml:space="preserve"> </w:t>
      </w:r>
      <w:r w:rsidRPr="000E69CC">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14.3</w:t>
      </w:r>
      <w:r w:rsidRPr="000E69CC">
        <w:rPr>
          <w:rFonts w:eastAsia="Times New Roman" w:cs="Calibri"/>
          <w:b/>
          <w:sz w:val="24"/>
          <w:szCs w:val="24"/>
          <w:lang w:eastAsia="pt-BR"/>
        </w:rPr>
        <w:t xml:space="preserve"> </w:t>
      </w:r>
      <w:r w:rsidRPr="000E69CC">
        <w:rPr>
          <w:rFonts w:eastAsia="Times New Roman" w:cs="Calibri"/>
          <w:sz w:val="24"/>
          <w:szCs w:val="24"/>
          <w:lang w:eastAsia="pt-BR"/>
        </w:rPr>
        <w:t>- Ficam vinculados a esta Ata e passam a fazer parte integrante dele, o Edital que originou a presente licitação e a proposta ofertada pela detentora da Ata.</w:t>
      </w: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14.4</w:t>
      </w:r>
      <w:r w:rsidRPr="000E69CC">
        <w:rPr>
          <w:rFonts w:eastAsia="Times New Roman" w:cs="Calibri"/>
          <w:b/>
          <w:sz w:val="24"/>
          <w:szCs w:val="24"/>
          <w:lang w:eastAsia="pt-BR"/>
        </w:rPr>
        <w:t xml:space="preserve"> </w:t>
      </w:r>
      <w:r w:rsidRPr="000E69CC">
        <w:rPr>
          <w:rFonts w:eastAsia="Times New Roman" w:cs="Calibri"/>
          <w:sz w:val="24"/>
          <w:szCs w:val="24"/>
          <w:lang w:eastAsia="pt-BR"/>
        </w:rPr>
        <w:t xml:space="preserve">- Nos casos omissos aplicar-se-á a legislação em vigor, especialmente a Lei n.º 8.666/93, atualizada pelas Leis </w:t>
      </w:r>
      <w:proofErr w:type="spellStart"/>
      <w:r w:rsidRPr="000E69CC">
        <w:rPr>
          <w:rFonts w:eastAsia="Times New Roman" w:cs="Calibri"/>
          <w:sz w:val="24"/>
          <w:szCs w:val="24"/>
          <w:lang w:eastAsia="pt-BR"/>
        </w:rPr>
        <w:t>n.ºs</w:t>
      </w:r>
      <w:proofErr w:type="spellEnd"/>
      <w:r w:rsidRPr="000E69CC">
        <w:rPr>
          <w:rFonts w:eastAsia="Times New Roman" w:cs="Calibri"/>
          <w:sz w:val="24"/>
          <w:szCs w:val="24"/>
          <w:lang w:eastAsia="pt-BR"/>
        </w:rPr>
        <w:t xml:space="preserve"> 8.883/94 e 9.648/98.</w:t>
      </w: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8C0725" w:rsidRPr="000E69CC" w:rsidRDefault="008C0725" w:rsidP="008C072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0E69CC">
        <w:rPr>
          <w:rFonts w:eastAsia="Times New Roman" w:cs="Calibri"/>
          <w:sz w:val="24"/>
          <w:szCs w:val="24"/>
          <w:lang w:eastAsia="pt-BR"/>
        </w:rPr>
        <w:t>14.5</w:t>
      </w:r>
      <w:r w:rsidRPr="000E69CC">
        <w:rPr>
          <w:rFonts w:eastAsia="Times New Roman" w:cs="Calibri"/>
          <w:b/>
          <w:sz w:val="24"/>
          <w:szCs w:val="24"/>
          <w:lang w:eastAsia="pt-BR"/>
        </w:rPr>
        <w:t xml:space="preserve"> </w:t>
      </w:r>
      <w:r w:rsidRPr="000E69CC">
        <w:rPr>
          <w:rFonts w:eastAsia="Times New Roman" w:cs="Calibri"/>
          <w:sz w:val="24"/>
          <w:szCs w:val="24"/>
          <w:lang w:eastAsia="pt-BR"/>
        </w:rPr>
        <w:t>-</w:t>
      </w:r>
      <w:r w:rsidRPr="000E69CC">
        <w:rPr>
          <w:rFonts w:eastAsia="Times New Roman" w:cs="Calibri"/>
          <w:b/>
          <w:sz w:val="24"/>
          <w:szCs w:val="24"/>
          <w:lang w:eastAsia="pt-BR"/>
        </w:rPr>
        <w:t xml:space="preserve"> </w:t>
      </w:r>
      <w:r w:rsidRPr="000E69CC">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0E69CC">
        <w:rPr>
          <w:rFonts w:eastAsia="Times New Roman"/>
          <w:bCs/>
          <w:sz w:val="24"/>
          <w:szCs w:val="24"/>
          <w:lang w:eastAsia="pt-BR"/>
        </w:rPr>
        <w:t>/</w:t>
      </w:r>
      <w:proofErr w:type="gramStart"/>
      <w:r>
        <w:rPr>
          <w:rFonts w:eastAsia="Times New Roman"/>
          <w:bCs/>
          <w:sz w:val="24"/>
          <w:szCs w:val="24"/>
          <w:lang w:eastAsia="pt-BR"/>
        </w:rPr>
        <w:t>2018</w:t>
      </w:r>
      <w:r w:rsidRPr="000E69CC">
        <w:rPr>
          <w:rFonts w:eastAsia="Times New Roman"/>
          <w:bCs/>
          <w:sz w:val="24"/>
          <w:szCs w:val="24"/>
          <w:lang w:eastAsia="pt-BR"/>
        </w:rPr>
        <w:t xml:space="preserve"> </w:t>
      </w:r>
      <w:r w:rsidRPr="000E69CC">
        <w:rPr>
          <w:rFonts w:ascii="Arial Narrow" w:eastAsia="Times New Roman" w:hAnsi="Arial Narrow" w:cs="Calibri"/>
          <w:b/>
          <w:bCs/>
          <w:sz w:val="23"/>
          <w:szCs w:val="23"/>
          <w:lang w:eastAsia="pt-BR"/>
        </w:rPr>
        <w:t xml:space="preserve"> </w:t>
      </w:r>
      <w:r w:rsidRPr="000E69CC">
        <w:rPr>
          <w:rFonts w:eastAsia="Times New Roman"/>
          <w:bCs/>
          <w:sz w:val="24"/>
          <w:szCs w:val="24"/>
          <w:lang w:eastAsia="pt-BR"/>
        </w:rPr>
        <w:t>e</w:t>
      </w:r>
      <w:proofErr w:type="gramEnd"/>
      <w:r w:rsidRPr="000E69CC">
        <w:rPr>
          <w:rFonts w:eastAsia="Times New Roman"/>
          <w:bCs/>
          <w:sz w:val="24"/>
          <w:szCs w:val="24"/>
          <w:lang w:eastAsia="pt-BR"/>
        </w:rPr>
        <w:t xml:space="preserve"> seus anexos, as propostas das empresas classificadas em 1º(s) lugares, respectivamente, no certame supra numerado.</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E69CC">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8C0725" w:rsidRPr="000E69CC" w:rsidRDefault="008C0725" w:rsidP="008C0725">
      <w:pPr>
        <w:spacing w:after="0" w:line="240" w:lineRule="auto"/>
        <w:jc w:val="both"/>
        <w:rPr>
          <w:rFonts w:eastAsia="Times New Roman"/>
          <w:bCs/>
          <w:sz w:val="24"/>
          <w:szCs w:val="24"/>
          <w:lang w:eastAsia="pt-BR"/>
        </w:rPr>
      </w:pPr>
      <w:bookmarkStart w:id="0" w:name="_GoBack"/>
      <w:bookmarkEnd w:id="0"/>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0E69CC">
        <w:rPr>
          <w:rFonts w:eastAsia="Times New Roman"/>
          <w:b/>
          <w:sz w:val="24"/>
          <w:szCs w:val="24"/>
          <w:u w:val="single"/>
          <w:lang w:eastAsia="pt-BR"/>
        </w:rPr>
        <w:t>CLÁUSULA DÉCIMA QUINTA - DA ANÁLISE JURÍDICA</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0E69CC">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0E69CC">
        <w:rPr>
          <w:rFonts w:eastAsia="Times New Roman" w:cs="Arial"/>
          <w:b/>
          <w:bCs/>
          <w:sz w:val="24"/>
          <w:szCs w:val="24"/>
          <w:u w:val="single"/>
          <w:lang w:eastAsia="pt-BR"/>
        </w:rPr>
        <w:t>CLÁUSULA DÉCIMA SEXTA - DO GESTOR DO CONTRATO</w:t>
      </w:r>
    </w:p>
    <w:p w:rsidR="008C0725" w:rsidRPr="000E69CC" w:rsidRDefault="008C0725" w:rsidP="008C0725">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8C0725" w:rsidRPr="000E69CC" w:rsidRDefault="008C0725" w:rsidP="008C072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E69CC">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8C0725" w:rsidRPr="000E69CC" w:rsidRDefault="008C0725" w:rsidP="008C072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0E69CC">
        <w:rPr>
          <w:rFonts w:eastAsia="Times New Roman" w:cs="Calibri"/>
          <w:sz w:val="24"/>
          <w:szCs w:val="24"/>
          <w:lang w:eastAsia="pt-BR"/>
        </w:rPr>
        <w:t xml:space="preserve"> </w:t>
      </w:r>
      <w:r w:rsidRPr="000E69CC">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tabs>
          <w:tab w:val="left" w:pos="0"/>
          <w:tab w:val="left" w:pos="9214"/>
        </w:tabs>
        <w:spacing w:after="0" w:line="240" w:lineRule="auto"/>
        <w:jc w:val="both"/>
        <w:rPr>
          <w:rFonts w:eastAsia="Times New Roman"/>
          <w:b/>
          <w:bCs/>
          <w:sz w:val="24"/>
          <w:szCs w:val="24"/>
          <w:lang w:eastAsia="pt-BR"/>
        </w:rPr>
      </w:pPr>
      <w:r w:rsidRPr="000E69CC">
        <w:rPr>
          <w:rFonts w:eastAsia="Times New Roman"/>
          <w:b/>
          <w:bCs/>
          <w:sz w:val="24"/>
          <w:szCs w:val="24"/>
          <w:u w:val="single"/>
          <w:lang w:eastAsia="pt-BR"/>
        </w:rPr>
        <w:t>CLÁUSULA DÉCIMA SÉTIMA - DA PUBLICIDADE DA ATA DE REGISTRO DE PREÇOS</w:t>
      </w:r>
    </w:p>
    <w:p w:rsidR="008C0725" w:rsidRPr="000E69CC" w:rsidRDefault="008C0725" w:rsidP="008C0725">
      <w:pPr>
        <w:tabs>
          <w:tab w:val="left" w:pos="0"/>
          <w:tab w:val="left" w:pos="9214"/>
        </w:tabs>
        <w:spacing w:after="0" w:line="240" w:lineRule="auto"/>
        <w:jc w:val="both"/>
        <w:rPr>
          <w:rFonts w:eastAsia="Times New Roman"/>
          <w:b/>
          <w:bCs/>
          <w:sz w:val="24"/>
          <w:szCs w:val="24"/>
          <w:lang w:eastAsia="pt-BR"/>
        </w:rPr>
      </w:pPr>
    </w:p>
    <w:p w:rsidR="008C0725" w:rsidRPr="000E69CC" w:rsidRDefault="008C0725" w:rsidP="008C0725">
      <w:pPr>
        <w:tabs>
          <w:tab w:val="left" w:pos="0"/>
          <w:tab w:val="left" w:pos="9214"/>
        </w:tabs>
        <w:spacing w:after="0" w:line="240" w:lineRule="auto"/>
        <w:jc w:val="both"/>
        <w:rPr>
          <w:rFonts w:eastAsia="Times New Roman"/>
          <w:bCs/>
          <w:sz w:val="24"/>
          <w:szCs w:val="24"/>
          <w:lang w:eastAsia="pt-BR"/>
        </w:rPr>
      </w:pPr>
      <w:r w:rsidRPr="000E69CC">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8C0725" w:rsidRPr="000E69CC" w:rsidRDefault="008C0725" w:rsidP="008C0725">
      <w:pPr>
        <w:spacing w:after="0" w:line="240" w:lineRule="auto"/>
        <w:jc w:val="both"/>
        <w:rPr>
          <w:rFonts w:eastAsia="Times New Roman"/>
          <w:b/>
          <w:bCs/>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0E69CC">
        <w:rPr>
          <w:rFonts w:eastAsia="Times New Roman" w:cs="Arial"/>
          <w:b/>
          <w:bCs/>
          <w:sz w:val="24"/>
          <w:szCs w:val="24"/>
          <w:u w:val="single"/>
          <w:lang w:eastAsia="pt-BR"/>
        </w:rPr>
        <w:t>CLÁUSULA DÉCIMA OITAVA - DO FORO</w:t>
      </w: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8C0725" w:rsidRPr="000E69CC" w:rsidRDefault="008C0725" w:rsidP="008C072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0E69CC">
        <w:rPr>
          <w:rFonts w:eastAsia="Times New Roman" w:cs="Arial"/>
          <w:sz w:val="24"/>
          <w:szCs w:val="24"/>
          <w:lang w:eastAsia="pt-BR"/>
        </w:rPr>
        <w:t>18.1 - O foro para dirimir questões relativas a presente Ata será o da Comarca de Conchas/SP, com exclusão de qualquer outro.</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spacing w:after="0" w:line="240" w:lineRule="auto"/>
        <w:jc w:val="both"/>
        <w:rPr>
          <w:rFonts w:eastAsia="Times New Roman"/>
          <w:bCs/>
          <w:sz w:val="24"/>
          <w:szCs w:val="24"/>
          <w:lang w:eastAsia="pt-BR"/>
        </w:rPr>
      </w:pPr>
      <w:r w:rsidRPr="000E69CC">
        <w:rPr>
          <w:rFonts w:eastAsia="Times New Roman"/>
          <w:bCs/>
          <w:sz w:val="24"/>
          <w:szCs w:val="24"/>
          <w:lang w:eastAsia="pt-BR"/>
        </w:rPr>
        <w:t>Os casos omissos serão resolvidos de acordo com a Lei n.º 10.520/2002 e Decreto Municipal n.º 946, de 24 de setembro de 2007, e demais normas aplicáveis.</w:t>
      </w:r>
    </w:p>
    <w:p w:rsidR="008C0725" w:rsidRPr="000E69CC" w:rsidRDefault="008C0725" w:rsidP="008C0725">
      <w:pPr>
        <w:spacing w:after="0" w:line="240" w:lineRule="auto"/>
        <w:jc w:val="both"/>
        <w:rPr>
          <w:rFonts w:eastAsia="Times New Roman"/>
          <w:bCs/>
          <w:sz w:val="24"/>
          <w:szCs w:val="24"/>
          <w:lang w:eastAsia="pt-BR"/>
        </w:rPr>
      </w:pPr>
    </w:p>
    <w:p w:rsidR="008C0725" w:rsidRPr="000E69CC" w:rsidRDefault="008C0725" w:rsidP="008C0725">
      <w:pPr>
        <w:keepNext/>
        <w:spacing w:after="0" w:line="240" w:lineRule="auto"/>
        <w:jc w:val="center"/>
        <w:outlineLvl w:val="2"/>
        <w:rPr>
          <w:rFonts w:eastAsia="Times New Roman"/>
          <w:bCs/>
          <w:sz w:val="24"/>
          <w:szCs w:val="24"/>
          <w:lang w:eastAsia="pt-BR"/>
        </w:rPr>
      </w:pPr>
      <w:proofErr w:type="gramStart"/>
      <w:r w:rsidRPr="000E69CC">
        <w:rPr>
          <w:rFonts w:eastAsia="Times New Roman"/>
          <w:bCs/>
          <w:sz w:val="24"/>
          <w:szCs w:val="24"/>
          <w:lang w:eastAsia="pt-BR"/>
        </w:rPr>
        <w:t xml:space="preserve">Conchas, </w:t>
      </w:r>
      <w:r>
        <w:rPr>
          <w:rFonts w:eastAsia="Times New Roman"/>
          <w:bCs/>
          <w:sz w:val="24"/>
          <w:szCs w:val="24"/>
          <w:lang w:eastAsia="pt-BR"/>
        </w:rPr>
        <w:t xml:space="preserve"> 03</w:t>
      </w:r>
      <w:proofErr w:type="gramEnd"/>
      <w:r>
        <w:rPr>
          <w:rFonts w:eastAsia="Times New Roman"/>
          <w:bCs/>
          <w:sz w:val="24"/>
          <w:szCs w:val="24"/>
          <w:lang w:eastAsia="pt-BR"/>
        </w:rPr>
        <w:t xml:space="preserve"> de setembro </w:t>
      </w:r>
      <w:r w:rsidRPr="000E69CC">
        <w:rPr>
          <w:rFonts w:eastAsia="Times New Roman"/>
          <w:bCs/>
          <w:sz w:val="24"/>
          <w:szCs w:val="24"/>
          <w:lang w:eastAsia="pt-BR"/>
        </w:rPr>
        <w:t>de  2018.</w:t>
      </w:r>
    </w:p>
    <w:p w:rsidR="008C0725" w:rsidRPr="000E69CC" w:rsidRDefault="008C0725" w:rsidP="008C0725">
      <w:pPr>
        <w:overflowPunct w:val="0"/>
        <w:autoSpaceDE w:val="0"/>
        <w:autoSpaceDN w:val="0"/>
        <w:adjustRightInd w:val="0"/>
        <w:spacing w:after="0" w:line="240" w:lineRule="auto"/>
        <w:jc w:val="center"/>
        <w:textAlignment w:val="baseline"/>
        <w:rPr>
          <w:rFonts w:eastAsia="Times New Roman"/>
          <w:sz w:val="24"/>
          <w:szCs w:val="24"/>
          <w:lang w:eastAsia="pt-BR"/>
        </w:rPr>
      </w:pPr>
      <w:r w:rsidRPr="000E69CC">
        <w:rPr>
          <w:rFonts w:eastAsia="Times New Roman"/>
          <w:sz w:val="24"/>
          <w:szCs w:val="24"/>
          <w:lang w:eastAsia="pt-BR"/>
        </w:rPr>
        <w:t xml:space="preserve"> </w:t>
      </w:r>
    </w:p>
    <w:p w:rsidR="008C0725" w:rsidRPr="000E69CC" w:rsidRDefault="008C0725" w:rsidP="008C0725">
      <w:pPr>
        <w:overflowPunct w:val="0"/>
        <w:autoSpaceDE w:val="0"/>
        <w:autoSpaceDN w:val="0"/>
        <w:adjustRightInd w:val="0"/>
        <w:spacing w:after="0" w:line="240" w:lineRule="auto"/>
        <w:jc w:val="center"/>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jc w:val="center"/>
        <w:textAlignment w:val="baseline"/>
        <w:rPr>
          <w:rFonts w:eastAsia="Times New Roman"/>
          <w:sz w:val="24"/>
          <w:szCs w:val="24"/>
          <w:lang w:eastAsia="pt-BR"/>
        </w:rPr>
      </w:pPr>
    </w:p>
    <w:p w:rsidR="008C0725" w:rsidRPr="000E69CC" w:rsidRDefault="008C0725" w:rsidP="008C0725">
      <w:pPr>
        <w:keepNext/>
        <w:spacing w:after="0" w:line="240" w:lineRule="auto"/>
        <w:jc w:val="center"/>
        <w:outlineLvl w:val="2"/>
        <w:rPr>
          <w:rFonts w:eastAsia="Times New Roman"/>
          <w:b/>
          <w:bCs/>
          <w:sz w:val="24"/>
          <w:szCs w:val="24"/>
          <w:u w:val="single"/>
          <w:lang w:eastAsia="pt-BR"/>
        </w:rPr>
      </w:pPr>
      <w:r w:rsidRPr="000E69CC">
        <w:rPr>
          <w:rFonts w:eastAsia="Times New Roman"/>
          <w:b/>
          <w:bCs/>
          <w:sz w:val="24"/>
          <w:szCs w:val="24"/>
          <w:u w:val="single"/>
          <w:lang w:eastAsia="pt-BR"/>
        </w:rPr>
        <w:t>Prefeitura Municipal de Conchas</w:t>
      </w:r>
    </w:p>
    <w:p w:rsidR="008C0725" w:rsidRPr="000E69CC" w:rsidRDefault="008C0725" w:rsidP="008C0725">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0E69CC">
        <w:rPr>
          <w:rFonts w:eastAsia="Times New Roman"/>
          <w:b/>
          <w:sz w:val="24"/>
          <w:szCs w:val="24"/>
          <w:lang w:eastAsia="pt-BR"/>
        </w:rPr>
        <w:t>Odirlei</w:t>
      </w:r>
      <w:proofErr w:type="spellEnd"/>
      <w:r w:rsidRPr="000E69CC">
        <w:rPr>
          <w:rFonts w:eastAsia="Times New Roman"/>
          <w:b/>
          <w:sz w:val="24"/>
          <w:szCs w:val="24"/>
          <w:lang w:eastAsia="pt-BR"/>
        </w:rPr>
        <w:t xml:space="preserve"> Reis – Prefeito Municipal</w:t>
      </w:r>
    </w:p>
    <w:p w:rsidR="008C0725" w:rsidRPr="000E69CC" w:rsidRDefault="008C0725" w:rsidP="008C0725">
      <w:pPr>
        <w:overflowPunct w:val="0"/>
        <w:autoSpaceDE w:val="0"/>
        <w:autoSpaceDN w:val="0"/>
        <w:adjustRightInd w:val="0"/>
        <w:spacing w:after="0" w:line="240" w:lineRule="auto"/>
        <w:jc w:val="center"/>
        <w:textAlignment w:val="baseline"/>
        <w:rPr>
          <w:rFonts w:eastAsia="Times New Roman"/>
          <w:b/>
          <w:sz w:val="24"/>
          <w:szCs w:val="24"/>
          <w:lang w:eastAsia="pt-BR"/>
        </w:rPr>
      </w:pPr>
      <w:r w:rsidRPr="000E69CC">
        <w:rPr>
          <w:rFonts w:eastAsia="Times New Roman"/>
          <w:b/>
          <w:sz w:val="24"/>
          <w:szCs w:val="24"/>
          <w:lang w:eastAsia="pt-BR"/>
        </w:rPr>
        <w:t>CONTRATANTE</w:t>
      </w:r>
    </w:p>
    <w:p w:rsidR="008C0725" w:rsidRPr="000E69CC" w:rsidRDefault="008C0725" w:rsidP="008C0725">
      <w:pPr>
        <w:overflowPunct w:val="0"/>
        <w:autoSpaceDE w:val="0"/>
        <w:autoSpaceDN w:val="0"/>
        <w:adjustRightInd w:val="0"/>
        <w:spacing w:after="0" w:line="240" w:lineRule="auto"/>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8C0725" w:rsidRPr="000E69CC" w:rsidTr="00443A68">
        <w:tc>
          <w:tcPr>
            <w:tcW w:w="9639" w:type="dxa"/>
            <w:tcBorders>
              <w:top w:val="nil"/>
              <w:left w:val="nil"/>
              <w:bottom w:val="nil"/>
              <w:right w:val="nil"/>
            </w:tcBorders>
            <w:vAlign w:val="bottom"/>
          </w:tcPr>
          <w:p w:rsidR="008C0725" w:rsidRPr="000E69CC" w:rsidRDefault="008C0725" w:rsidP="00443A68">
            <w:pPr>
              <w:tabs>
                <w:tab w:val="left" w:pos="0"/>
              </w:tabs>
              <w:spacing w:after="0" w:line="240" w:lineRule="auto"/>
              <w:ind w:right="-1"/>
              <w:jc w:val="center"/>
              <w:rPr>
                <w:rFonts w:ascii="Arial Narrow" w:eastAsia="Times New Roman" w:hAnsi="Arial Narrow"/>
                <w:b/>
                <w:sz w:val="23"/>
                <w:szCs w:val="23"/>
                <w:lang w:eastAsia="pt-BR"/>
              </w:rPr>
            </w:pPr>
          </w:p>
          <w:p w:rsidR="008C0725" w:rsidRDefault="008C0725" w:rsidP="008C0725">
            <w:pPr>
              <w:tabs>
                <w:tab w:val="left" w:pos="0"/>
              </w:tabs>
              <w:spacing w:after="0" w:line="240" w:lineRule="auto"/>
              <w:ind w:right="-1" w:firstLine="2336"/>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 xml:space="preserve">   ART BASE INDUSTRIA E COMERCIO DE MOVEIS </w:t>
            </w:r>
          </w:p>
          <w:p w:rsidR="008C0725" w:rsidRPr="000E69CC" w:rsidRDefault="008C0725" w:rsidP="008C0725">
            <w:pPr>
              <w:tabs>
                <w:tab w:val="left" w:pos="3045"/>
              </w:tabs>
              <w:spacing w:after="0" w:line="240" w:lineRule="auto"/>
              <w:ind w:left="3612" w:right="-1" w:hanging="142"/>
              <w:jc w:val="both"/>
              <w:rPr>
                <w:rFonts w:ascii="Arial Narrow" w:eastAsia="Times New Roman" w:hAnsi="Arial Narrow"/>
                <w:b/>
                <w:sz w:val="24"/>
                <w:szCs w:val="24"/>
                <w:lang w:eastAsia="pt-BR"/>
              </w:rPr>
            </w:pPr>
            <w:r>
              <w:rPr>
                <w:rFonts w:ascii="Arial Narrow" w:eastAsia="Times New Roman" w:hAnsi="Arial Narrow"/>
                <w:b/>
                <w:sz w:val="24"/>
                <w:szCs w:val="24"/>
                <w:lang w:eastAsia="pt-BR"/>
              </w:rPr>
              <w:t>E PECAS PARA ESCRITORIO EIRELI</w:t>
            </w:r>
          </w:p>
          <w:p w:rsidR="008C0725" w:rsidRPr="000E69CC" w:rsidRDefault="008C0725" w:rsidP="008C0725">
            <w:pPr>
              <w:keepNext/>
              <w:spacing w:after="0" w:line="240" w:lineRule="auto"/>
              <w:jc w:val="center"/>
              <w:outlineLvl w:val="2"/>
              <w:rPr>
                <w:rFonts w:eastAsia="Times New Roman"/>
                <w:bCs/>
                <w:sz w:val="24"/>
                <w:szCs w:val="24"/>
                <w:u w:val="single"/>
                <w:lang w:eastAsia="x-none"/>
              </w:rPr>
            </w:pPr>
            <w:r w:rsidRPr="008C0725">
              <w:rPr>
                <w:rFonts w:eastAsia="Times New Roman"/>
                <w:bCs/>
                <w:sz w:val="24"/>
                <w:szCs w:val="24"/>
                <w:lang w:eastAsia="x-none"/>
              </w:rPr>
              <w:t xml:space="preserve">            </w:t>
            </w:r>
            <w:r w:rsidRPr="000E69CC">
              <w:rPr>
                <w:rFonts w:eastAsia="Times New Roman"/>
                <w:bCs/>
                <w:sz w:val="24"/>
                <w:szCs w:val="24"/>
                <w:u w:val="single"/>
                <w:lang w:eastAsia="x-none"/>
              </w:rPr>
              <w:t>DETENTO</w:t>
            </w:r>
            <w:r>
              <w:rPr>
                <w:rFonts w:eastAsia="Times New Roman"/>
                <w:bCs/>
                <w:sz w:val="24"/>
                <w:szCs w:val="24"/>
                <w:u w:val="single"/>
                <w:lang w:eastAsia="x-none"/>
              </w:rPr>
              <w:t>RA</w:t>
            </w:r>
            <w:r w:rsidRPr="000E69CC">
              <w:rPr>
                <w:rFonts w:eastAsia="Times New Roman"/>
                <w:bCs/>
                <w:sz w:val="24"/>
                <w:szCs w:val="24"/>
                <w:u w:val="single"/>
                <w:lang w:eastAsia="x-none"/>
              </w:rPr>
              <w:t xml:space="preserve"> DA ATA</w:t>
            </w:r>
          </w:p>
          <w:p w:rsidR="008C0725" w:rsidRPr="000E69CC" w:rsidRDefault="008C0725" w:rsidP="00443A68">
            <w:pPr>
              <w:tabs>
                <w:tab w:val="left" w:pos="0"/>
              </w:tabs>
              <w:spacing w:after="0" w:line="240" w:lineRule="auto"/>
              <w:ind w:right="-1"/>
              <w:jc w:val="center"/>
              <w:rPr>
                <w:rFonts w:ascii="Arial Narrow" w:eastAsia="Times New Roman" w:hAnsi="Arial Narrow"/>
                <w:b/>
                <w:sz w:val="23"/>
                <w:szCs w:val="23"/>
                <w:lang w:eastAsia="pt-BR"/>
              </w:rPr>
            </w:pPr>
          </w:p>
        </w:tc>
      </w:tr>
      <w:tr w:rsidR="008C0725" w:rsidRPr="000E69CC" w:rsidTr="00443A68">
        <w:tc>
          <w:tcPr>
            <w:tcW w:w="9639" w:type="dxa"/>
            <w:tcBorders>
              <w:top w:val="nil"/>
              <w:left w:val="nil"/>
              <w:bottom w:val="nil"/>
              <w:right w:val="nil"/>
            </w:tcBorders>
            <w:vAlign w:val="bottom"/>
          </w:tcPr>
          <w:p w:rsidR="008C0725" w:rsidRPr="000E69CC" w:rsidRDefault="008C0725" w:rsidP="00443A68">
            <w:pPr>
              <w:tabs>
                <w:tab w:val="left" w:pos="0"/>
              </w:tabs>
              <w:spacing w:after="0" w:line="240" w:lineRule="auto"/>
              <w:ind w:right="-1"/>
              <w:jc w:val="center"/>
              <w:rPr>
                <w:rFonts w:ascii="Arial Narrow" w:eastAsia="Times New Roman" w:hAnsi="Arial Narrow"/>
                <w:b/>
                <w:sz w:val="23"/>
                <w:szCs w:val="23"/>
                <w:lang w:eastAsia="pt-BR"/>
              </w:rPr>
            </w:pPr>
          </w:p>
        </w:tc>
      </w:tr>
      <w:tr w:rsidR="008C0725" w:rsidRPr="000E69CC" w:rsidTr="00443A68">
        <w:tc>
          <w:tcPr>
            <w:tcW w:w="9639" w:type="dxa"/>
            <w:tcBorders>
              <w:top w:val="nil"/>
              <w:left w:val="nil"/>
              <w:bottom w:val="nil"/>
              <w:right w:val="nil"/>
            </w:tcBorders>
            <w:vAlign w:val="bottom"/>
          </w:tcPr>
          <w:p w:rsidR="008C0725" w:rsidRPr="000E69CC" w:rsidRDefault="008C0725" w:rsidP="00443A68">
            <w:pPr>
              <w:tabs>
                <w:tab w:val="left" w:pos="0"/>
              </w:tabs>
              <w:spacing w:after="0" w:line="240" w:lineRule="auto"/>
              <w:ind w:right="-1"/>
              <w:jc w:val="center"/>
              <w:rPr>
                <w:rFonts w:ascii="Arial Narrow" w:eastAsia="Times New Roman" w:hAnsi="Arial Narrow"/>
                <w:b/>
                <w:sz w:val="23"/>
                <w:szCs w:val="23"/>
                <w:lang w:eastAsia="pt-BR"/>
              </w:rPr>
            </w:pPr>
          </w:p>
        </w:tc>
      </w:tr>
      <w:tr w:rsidR="008C0725" w:rsidRPr="000E69CC" w:rsidTr="00443A68">
        <w:tc>
          <w:tcPr>
            <w:tcW w:w="9639" w:type="dxa"/>
            <w:tcBorders>
              <w:top w:val="nil"/>
              <w:left w:val="nil"/>
              <w:bottom w:val="nil"/>
              <w:right w:val="nil"/>
            </w:tcBorders>
            <w:vAlign w:val="bottom"/>
          </w:tcPr>
          <w:p w:rsidR="008C0725" w:rsidRPr="000E69CC" w:rsidRDefault="008C0725" w:rsidP="00443A68">
            <w:pPr>
              <w:tabs>
                <w:tab w:val="left" w:pos="0"/>
              </w:tabs>
              <w:spacing w:after="0" w:line="240" w:lineRule="auto"/>
              <w:ind w:right="-1"/>
              <w:jc w:val="center"/>
              <w:rPr>
                <w:rFonts w:ascii="Arial Narrow" w:eastAsia="Times New Roman" w:hAnsi="Arial Narrow"/>
                <w:b/>
                <w:sz w:val="23"/>
                <w:szCs w:val="23"/>
                <w:lang w:eastAsia="pt-BR"/>
              </w:rPr>
            </w:pPr>
          </w:p>
        </w:tc>
      </w:tr>
    </w:tbl>
    <w:p w:rsidR="008C0725" w:rsidRPr="000E69CC" w:rsidRDefault="008C0725" w:rsidP="008C0725">
      <w:pPr>
        <w:overflowPunct w:val="0"/>
        <w:autoSpaceDE w:val="0"/>
        <w:autoSpaceDN w:val="0"/>
        <w:adjustRightInd w:val="0"/>
        <w:spacing w:after="0" w:line="240" w:lineRule="auto"/>
        <w:jc w:val="center"/>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textAlignment w:val="baseline"/>
        <w:rPr>
          <w:rFonts w:eastAsia="Times New Roman"/>
          <w:sz w:val="24"/>
          <w:szCs w:val="24"/>
          <w:lang w:eastAsia="pt-BR"/>
        </w:rPr>
      </w:pPr>
    </w:p>
    <w:p w:rsidR="008C0725" w:rsidRPr="000E69CC" w:rsidRDefault="008C0725" w:rsidP="008C0725">
      <w:pPr>
        <w:overflowPunct w:val="0"/>
        <w:autoSpaceDE w:val="0"/>
        <w:autoSpaceDN w:val="0"/>
        <w:adjustRightInd w:val="0"/>
        <w:spacing w:after="0" w:line="240" w:lineRule="auto"/>
        <w:ind w:right="-1"/>
        <w:textAlignment w:val="baseline"/>
        <w:rPr>
          <w:rFonts w:eastAsia="Times New Roman"/>
          <w:b/>
          <w:sz w:val="24"/>
          <w:szCs w:val="24"/>
          <w:lang w:eastAsia="pt-BR"/>
        </w:rPr>
      </w:pPr>
      <w:r w:rsidRPr="000E69CC">
        <w:rPr>
          <w:rFonts w:eastAsia="Times New Roman"/>
          <w:b/>
          <w:sz w:val="24"/>
          <w:szCs w:val="24"/>
          <w:u w:val="single"/>
          <w:lang w:eastAsia="pt-BR"/>
        </w:rPr>
        <w:t>Testemunhas:</w:t>
      </w:r>
    </w:p>
    <w:p w:rsidR="00B9027A" w:rsidRDefault="00B9027A" w:rsidP="00B9027A">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B9027A" w:rsidRDefault="00B9027A" w:rsidP="00B9027A">
      <w:pPr>
        <w:overflowPunct w:val="0"/>
        <w:autoSpaceDE w:val="0"/>
        <w:autoSpaceDN w:val="0"/>
        <w:adjustRightInd w:val="0"/>
        <w:spacing w:after="0" w:line="240" w:lineRule="auto"/>
        <w:ind w:right="-1"/>
        <w:textAlignment w:val="baseline"/>
        <w:rPr>
          <w:rFonts w:eastAsia="Times New Roman"/>
          <w:sz w:val="24"/>
          <w:szCs w:val="24"/>
          <w:lang w:eastAsia="pt-BR"/>
        </w:rPr>
      </w:pPr>
    </w:p>
    <w:p w:rsidR="00B9027A" w:rsidRDefault="00B9027A" w:rsidP="00B9027A">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B9027A" w:rsidRDefault="00B9027A" w:rsidP="00B9027A">
      <w:pPr>
        <w:ind w:right="-1"/>
        <w:rPr>
          <w:rFonts w:ascii="Arial Narrow" w:hAnsi="Arial Narrow"/>
          <w:bCs/>
          <w:sz w:val="24"/>
          <w:szCs w:val="24"/>
        </w:rPr>
      </w:pPr>
    </w:p>
    <w:p w:rsidR="00B9027A" w:rsidRDefault="00B9027A" w:rsidP="00B9027A">
      <w:pPr>
        <w:ind w:right="-1"/>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B9027A" w:rsidRDefault="00B9027A" w:rsidP="00B9027A">
      <w:pPr>
        <w:ind w:right="-1"/>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8C0725" w:rsidRPr="000E69CC" w:rsidRDefault="008C0725" w:rsidP="008C0725">
      <w:pPr>
        <w:overflowPunct w:val="0"/>
        <w:autoSpaceDE w:val="0"/>
        <w:autoSpaceDN w:val="0"/>
        <w:adjustRightInd w:val="0"/>
        <w:spacing w:after="0" w:line="240" w:lineRule="auto"/>
        <w:ind w:right="-1"/>
        <w:textAlignment w:val="baseline"/>
        <w:rPr>
          <w:rFonts w:eastAsia="Times New Roman"/>
          <w:sz w:val="24"/>
          <w:szCs w:val="24"/>
          <w:lang w:eastAsia="pt-BR"/>
        </w:rPr>
      </w:pPr>
    </w:p>
    <w:p w:rsidR="009F604E" w:rsidRDefault="009F604E">
      <w:pPr>
        <w:overflowPunct w:val="0"/>
        <w:autoSpaceDE w:val="0"/>
        <w:autoSpaceDN w:val="0"/>
        <w:adjustRightInd w:val="0"/>
        <w:spacing w:after="0" w:line="240" w:lineRule="auto"/>
        <w:ind w:right="-1"/>
        <w:textAlignment w:val="baseline"/>
        <w:rPr>
          <w:rFonts w:eastAsia="Times New Roman"/>
          <w:sz w:val="24"/>
          <w:szCs w:val="24"/>
          <w:lang w:eastAsia="pt-BR"/>
        </w:rPr>
      </w:pPr>
    </w:p>
    <w:p w:rsidR="009F604E" w:rsidRPr="009F604E" w:rsidRDefault="009F604E" w:rsidP="009F604E">
      <w:pPr>
        <w:rPr>
          <w:rFonts w:eastAsia="Times New Roman"/>
          <w:sz w:val="24"/>
          <w:szCs w:val="24"/>
          <w:lang w:eastAsia="pt-BR"/>
        </w:rPr>
      </w:pPr>
    </w:p>
    <w:p w:rsidR="009F604E" w:rsidRPr="009F604E" w:rsidRDefault="009F604E" w:rsidP="009F604E">
      <w:pPr>
        <w:rPr>
          <w:rFonts w:eastAsia="Times New Roman"/>
          <w:sz w:val="24"/>
          <w:szCs w:val="24"/>
          <w:lang w:eastAsia="pt-BR"/>
        </w:rPr>
      </w:pPr>
    </w:p>
    <w:p w:rsidR="009F604E" w:rsidRDefault="009F604E" w:rsidP="009F604E">
      <w:pPr>
        <w:rPr>
          <w:rFonts w:eastAsia="Times New Roman"/>
          <w:sz w:val="24"/>
          <w:szCs w:val="24"/>
          <w:lang w:eastAsia="pt-BR"/>
        </w:rPr>
      </w:pPr>
    </w:p>
    <w:p w:rsidR="008C0725" w:rsidRPr="009F604E" w:rsidRDefault="009F604E" w:rsidP="009F604E">
      <w:pPr>
        <w:tabs>
          <w:tab w:val="left" w:pos="1335"/>
        </w:tabs>
        <w:rPr>
          <w:rFonts w:eastAsia="Times New Roman"/>
          <w:sz w:val="24"/>
          <w:szCs w:val="24"/>
          <w:lang w:eastAsia="pt-BR"/>
        </w:rPr>
      </w:pPr>
      <w:r>
        <w:rPr>
          <w:rFonts w:eastAsia="Times New Roman"/>
          <w:sz w:val="24"/>
          <w:szCs w:val="24"/>
          <w:lang w:eastAsia="pt-BR"/>
        </w:rPr>
        <w:tab/>
      </w:r>
    </w:p>
    <w:sectPr w:rsidR="008C0725" w:rsidRPr="009F604E"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604E" w:rsidRDefault="009F604E" w:rsidP="009F604E">
      <w:pPr>
        <w:spacing w:after="0" w:line="240" w:lineRule="auto"/>
      </w:pPr>
      <w:r>
        <w:separator/>
      </w:r>
    </w:p>
  </w:endnote>
  <w:endnote w:type="continuationSeparator" w:id="0">
    <w:p w:rsidR="009F604E" w:rsidRDefault="009F604E" w:rsidP="009F6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9F604E">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777B7F">
      <w:rPr>
        <w:rStyle w:val="Nmerodepgina"/>
        <w:noProof/>
        <w:sz w:val="24"/>
      </w:rPr>
      <w:t>7</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604E" w:rsidRDefault="009F604E" w:rsidP="009F604E">
      <w:pPr>
        <w:spacing w:after="0" w:line="240" w:lineRule="auto"/>
      </w:pPr>
      <w:r>
        <w:separator/>
      </w:r>
    </w:p>
  </w:footnote>
  <w:footnote w:type="continuationSeparator" w:id="0">
    <w:p w:rsidR="009F604E" w:rsidRDefault="009F604E" w:rsidP="009F60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9F604E"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F2BEAB4" wp14:editId="02D7FB99">
                <wp:simplePos x="0" y="0"/>
                <wp:positionH relativeFrom="column">
                  <wp:posOffset>-51435</wp:posOffset>
                </wp:positionH>
                <wp:positionV relativeFrom="paragraph">
                  <wp:posOffset>-739140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9F604E" w:rsidP="009F604E">
          <w:pPr>
            <w:pStyle w:val="Ttulo1"/>
            <w:spacing w:line="240" w:lineRule="auto"/>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9F604E" w:rsidRDefault="009F604E" w:rsidP="009F604E">
          <w:pPr>
            <w:pStyle w:val="Ttulo7"/>
            <w:spacing w:line="240" w:lineRule="auto"/>
            <w:rPr>
              <w:rFonts w:ascii="Times New Roman" w:hAnsi="Times New Roman"/>
              <w:bCs/>
              <w:i w:val="0"/>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9F604E">
            <w:rPr>
              <w:rFonts w:ascii="Times New Roman" w:hAnsi="Times New Roman"/>
              <w:bCs/>
              <w:i w:val="0"/>
              <w:color w:val="595959"/>
              <w:sz w:val="25"/>
              <w:szCs w:val="25"/>
            </w:rPr>
            <w:t xml:space="preserve">Paço Municipal Pref. </w:t>
          </w:r>
          <w:proofErr w:type="spellStart"/>
          <w:r w:rsidRPr="009F604E">
            <w:rPr>
              <w:rFonts w:ascii="Times New Roman" w:hAnsi="Times New Roman"/>
              <w:bCs/>
              <w:i w:val="0"/>
              <w:color w:val="595959"/>
              <w:sz w:val="25"/>
              <w:szCs w:val="25"/>
            </w:rPr>
            <w:t>Anivaldo</w:t>
          </w:r>
          <w:proofErr w:type="spellEnd"/>
          <w:r w:rsidRPr="009F604E">
            <w:rPr>
              <w:rFonts w:ascii="Times New Roman" w:hAnsi="Times New Roman"/>
              <w:bCs/>
              <w:i w:val="0"/>
              <w:color w:val="595959"/>
              <w:sz w:val="25"/>
              <w:szCs w:val="25"/>
            </w:rPr>
            <w:t xml:space="preserve"> Lopes - CNPJ:  46.634.119/0001-17</w:t>
          </w:r>
        </w:p>
        <w:p w:rsidR="000B2C2E" w:rsidRPr="009F604E" w:rsidRDefault="009F604E" w:rsidP="009F604E">
          <w:pPr>
            <w:pStyle w:val="Ttulo7"/>
            <w:spacing w:line="240" w:lineRule="auto"/>
            <w:ind w:left="720"/>
            <w:jc w:val="center"/>
            <w:rPr>
              <w:rFonts w:ascii="Times New Roman" w:hAnsi="Times New Roman"/>
              <w:i w:val="0"/>
              <w:iCs w:val="0"/>
              <w:color w:val="595959"/>
              <w:sz w:val="22"/>
            </w:rPr>
          </w:pPr>
          <w:r w:rsidRPr="004F09CE">
            <w:rPr>
              <w:rFonts w:ascii="Times New Roman" w:hAnsi="Times New Roman"/>
              <w:iCs w:val="0"/>
              <w:color w:val="595959"/>
              <w:sz w:val="22"/>
            </w:rPr>
            <w:t xml:space="preserve">   </w:t>
          </w:r>
          <w:proofErr w:type="gramStart"/>
          <w:r w:rsidRPr="009F604E">
            <w:rPr>
              <w:rFonts w:ascii="Times New Roman" w:hAnsi="Times New Roman"/>
              <w:i w:val="0"/>
              <w:iCs w:val="0"/>
              <w:color w:val="595959"/>
              <w:sz w:val="22"/>
            </w:rPr>
            <w:t>Rua  Minas</w:t>
          </w:r>
          <w:proofErr w:type="gramEnd"/>
          <w:r w:rsidRPr="009F604E">
            <w:rPr>
              <w:rFonts w:ascii="Times New Roman" w:hAnsi="Times New Roman"/>
              <w:i w:val="0"/>
              <w:iCs w:val="0"/>
              <w:color w:val="595959"/>
              <w:sz w:val="22"/>
            </w:rPr>
            <w:t xml:space="preserve"> Gerais,  707  -  CEP.: 18570-000  -  Centro  -  Conchas - SP</w:t>
          </w:r>
        </w:p>
        <w:p w:rsidR="000B2C2E" w:rsidRPr="00070303" w:rsidRDefault="009F604E" w:rsidP="009F604E">
          <w:pPr>
            <w:spacing w:line="240" w:lineRule="auto"/>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777B7F" w:rsidP="00070303">
          <w:pPr>
            <w:pStyle w:val="Cabealho"/>
            <w:tabs>
              <w:tab w:val="center" w:pos="9498"/>
            </w:tabs>
            <w:rPr>
              <w:b/>
              <w:bCs/>
              <w:iCs/>
              <w:color w:val="595959"/>
              <w:sz w:val="2"/>
              <w:szCs w:val="2"/>
            </w:rPr>
          </w:pPr>
        </w:p>
      </w:tc>
    </w:tr>
  </w:tbl>
  <w:p w:rsidR="004B0DA8" w:rsidRPr="008556A5" w:rsidRDefault="00777B7F"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725"/>
    <w:rsid w:val="000D4DC1"/>
    <w:rsid w:val="003462FE"/>
    <w:rsid w:val="00777B7F"/>
    <w:rsid w:val="008C0725"/>
    <w:rsid w:val="009F604E"/>
    <w:rsid w:val="00B9027A"/>
    <w:rsid w:val="00C22B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6FDA36-C064-4E8D-8222-94F0ECE6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8C07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8C0725"/>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C0725"/>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8C0725"/>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unhideWhenUsed/>
    <w:rsid w:val="008C0725"/>
    <w:pPr>
      <w:tabs>
        <w:tab w:val="center" w:pos="4252"/>
        <w:tab w:val="right" w:pos="8504"/>
      </w:tabs>
      <w:spacing w:after="0" w:line="240" w:lineRule="auto"/>
    </w:pPr>
  </w:style>
  <w:style w:type="character" w:customStyle="1" w:styleId="RodapChar">
    <w:name w:val="Rodapé Char"/>
    <w:basedOn w:val="Fontepargpadro"/>
    <w:link w:val="Rodap"/>
    <w:uiPriority w:val="99"/>
    <w:rsid w:val="008C0725"/>
    <w:rPr>
      <w:rFonts w:ascii="Times New Roman" w:hAnsi="Times New Roman" w:cs="Times New Roman"/>
      <w:sz w:val="20"/>
    </w:rPr>
  </w:style>
  <w:style w:type="paragraph" w:styleId="Cabealho">
    <w:name w:val="header"/>
    <w:basedOn w:val="Normal"/>
    <w:link w:val="CabealhoChar"/>
    <w:uiPriority w:val="99"/>
    <w:unhideWhenUsed/>
    <w:rsid w:val="008C07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0725"/>
    <w:rPr>
      <w:rFonts w:ascii="Times New Roman" w:hAnsi="Times New Roman" w:cs="Times New Roman"/>
      <w:sz w:val="20"/>
    </w:rPr>
  </w:style>
  <w:style w:type="character" w:styleId="Nmerodepgina">
    <w:name w:val="page number"/>
    <w:basedOn w:val="Fontepargpadro"/>
    <w:rsid w:val="008C0725"/>
  </w:style>
  <w:style w:type="paragraph" w:styleId="Legenda">
    <w:name w:val="caption"/>
    <w:basedOn w:val="Normal"/>
    <w:next w:val="Normal"/>
    <w:unhideWhenUsed/>
    <w:qFormat/>
    <w:rsid w:val="008C0725"/>
    <w:pPr>
      <w:spacing w:after="0" w:line="240" w:lineRule="auto"/>
      <w:jc w:val="center"/>
    </w:pPr>
    <w:rPr>
      <w:rFonts w:ascii="Arial Narrow" w:eastAsia="Times New Roman" w:hAnsi="Arial Narrow"/>
      <w:b/>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681262">
      <w:bodyDiv w:val="1"/>
      <w:marLeft w:val="0"/>
      <w:marRight w:val="0"/>
      <w:marTop w:val="0"/>
      <w:marBottom w:val="0"/>
      <w:divBdr>
        <w:top w:val="none" w:sz="0" w:space="0" w:color="auto"/>
        <w:left w:val="none" w:sz="0" w:space="0" w:color="auto"/>
        <w:bottom w:val="none" w:sz="0" w:space="0" w:color="auto"/>
        <w:right w:val="none" w:sz="0" w:space="0" w:color="auto"/>
      </w:divBdr>
    </w:div>
    <w:div w:id="116262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47C9A-3A8C-464B-A13A-1BB88328E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8</Pages>
  <Words>3147</Words>
  <Characters>16997</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2018-09-03T17:33:00Z</dcterms:created>
  <dcterms:modified xsi:type="dcterms:W3CDTF">2018-09-05T13:32:00Z</dcterms:modified>
</cp:coreProperties>
</file>